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1CB34" w14:textId="77777777" w:rsidR="000E0D68" w:rsidRDefault="00AE1417" w:rsidP="00C418F9">
      <w:pPr>
        <w:pStyle w:val="Heading1"/>
        <w:rPr>
          <w:lang w:val="de-DE"/>
        </w:rPr>
      </w:pPr>
      <w:r>
        <w:rPr>
          <w:noProof/>
          <w:lang w:val="de-DE"/>
        </w:rPr>
        <w:drawing>
          <wp:inline distT="0" distB="0" distL="0" distR="0" wp14:anchorId="19274C6C" wp14:editId="45595632">
            <wp:extent cx="4769397" cy="2443277"/>
            <wp:effectExtent l="0" t="0" r="0" b="0"/>
            <wp:docPr id="9" name="Picture 9" descr="A person on a stage with a microphone and a crowd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on a stage with a microphone and a crowd of people&#10;&#10;Description automatically generated with low confidence"/>
                    <pic:cNvPicPr/>
                  </pic:nvPicPr>
                  <pic:blipFill rotWithShape="1">
                    <a:blip r:embed="rId8"/>
                    <a:srcRect t="3072" b="20053"/>
                    <a:stretch/>
                  </pic:blipFill>
                  <pic:spPr bwMode="auto">
                    <a:xfrm>
                      <a:off x="0" y="0"/>
                      <a:ext cx="4776112" cy="2446717"/>
                    </a:xfrm>
                    <a:prstGeom prst="rect">
                      <a:avLst/>
                    </a:prstGeom>
                    <a:ln>
                      <a:noFill/>
                    </a:ln>
                    <a:extLst>
                      <a:ext uri="{53640926-AAD7-44D8-BBD7-CCE9431645EC}">
                        <a14:shadowObscured xmlns:a14="http://schemas.microsoft.com/office/drawing/2010/main"/>
                      </a:ext>
                    </a:extLst>
                  </pic:spPr>
                </pic:pic>
              </a:graphicData>
            </a:graphic>
          </wp:inline>
        </w:drawing>
      </w:r>
    </w:p>
    <w:p w14:paraId="3DBB32DD" w14:textId="566D72F1" w:rsidR="008502B7" w:rsidRPr="00C418F9" w:rsidRDefault="008502B7" w:rsidP="00C418F9">
      <w:pPr>
        <w:pStyle w:val="Heading1"/>
        <w:rPr>
          <w:lang w:val="de-DE"/>
        </w:rPr>
      </w:pPr>
      <w:r w:rsidRPr="00C418F9">
        <w:rPr>
          <w:lang w:val="de-DE"/>
        </w:rPr>
        <w:t>Peter Maffay „So weit“-Tournee</w:t>
      </w:r>
    </w:p>
    <w:p w14:paraId="40B7B539" w14:textId="062643D6" w:rsidR="008502B7" w:rsidRPr="00C418F9" w:rsidRDefault="008502B7" w:rsidP="00C418F9">
      <w:pPr>
        <w:rPr>
          <w:rStyle w:val="Strong"/>
          <w:lang w:val="de-DE"/>
        </w:rPr>
      </w:pPr>
      <w:r w:rsidRPr="00C418F9">
        <w:rPr>
          <w:rStyle w:val="Strong"/>
          <w:lang w:val="de-DE"/>
        </w:rPr>
        <w:t>Fünfzigjähriges Bühnenjubiläum mit Sennheiser</w:t>
      </w:r>
      <w:r w:rsidR="00CF5809">
        <w:rPr>
          <w:rStyle w:val="Strong"/>
          <w:lang w:val="de-DE"/>
        </w:rPr>
        <w:t>-</w:t>
      </w:r>
      <w:r w:rsidRPr="00C418F9">
        <w:rPr>
          <w:rStyle w:val="Strong"/>
          <w:lang w:val="de-DE"/>
        </w:rPr>
        <w:t>Mikrofonen</w:t>
      </w:r>
    </w:p>
    <w:p w14:paraId="46DADE69" w14:textId="77777777" w:rsidR="008502B7" w:rsidRPr="00C418F9" w:rsidRDefault="008502B7" w:rsidP="00C418F9">
      <w:pPr>
        <w:rPr>
          <w:lang w:val="de-DE"/>
        </w:rPr>
      </w:pPr>
    </w:p>
    <w:p w14:paraId="28793E9A" w14:textId="5B17F762" w:rsidR="00C418F9" w:rsidRPr="00C418F9" w:rsidRDefault="008502B7" w:rsidP="00C418F9">
      <w:pPr>
        <w:rPr>
          <w:rStyle w:val="Strong"/>
          <w:lang w:val="de-DE"/>
        </w:rPr>
      </w:pPr>
      <w:r w:rsidRPr="00C418F9">
        <w:rPr>
          <w:rStyle w:val="Strong"/>
          <w:i/>
          <w:iCs/>
          <w:lang w:val="de-DE"/>
        </w:rPr>
        <w:t>Wedemark, September 2022</w:t>
      </w:r>
      <w:r w:rsidRPr="00C418F9">
        <w:rPr>
          <w:rStyle w:val="Strong"/>
          <w:lang w:val="de-DE"/>
        </w:rPr>
        <w:t xml:space="preserve"> – Peter Maffay feierte 2022 im Rahmen der „So weit“-Tournee sein fünfzigjähriges Bühnenjubiläum </w:t>
      </w:r>
      <w:r w:rsidR="00C418F9" w:rsidRPr="00C418F9">
        <w:rPr>
          <w:rStyle w:val="Strong"/>
          <w:lang w:val="de-DE"/>
        </w:rPr>
        <w:t xml:space="preserve">und ließ bei Hallenkonzerten in Deutschland und der Schweiz eine lange musikalische Karriere Revue passieren. Neben altbekannten Hits von „Du“ bis „Und es war Sommer“ waren auch Titel neuer Alben zu hören, die von einer hervorragenden Band mit sichtlicher Spielfreude und teils deutlich vernehmbaren Blues- und Boogie-Einflüssen interpretiert wurden. Die „alten Hasen“ aus Maffays Band wurden auf der Bühne </w:t>
      </w:r>
      <w:r w:rsidR="00515332">
        <w:rPr>
          <w:rStyle w:val="Strong"/>
          <w:lang w:val="de-DE"/>
        </w:rPr>
        <w:t>um</w:t>
      </w:r>
      <w:r w:rsidR="00C418F9" w:rsidRPr="00C418F9">
        <w:rPr>
          <w:rStyle w:val="Strong"/>
          <w:lang w:val="de-DE"/>
        </w:rPr>
        <w:t xml:space="preserve"> jüngere Semester ergänzt, darunter Multi-Instrumentalistin Charly Klauser, Sängerin Linda </w:t>
      </w:r>
      <w:proofErr w:type="spellStart"/>
      <w:r w:rsidR="00C418F9" w:rsidRPr="00C418F9">
        <w:rPr>
          <w:rStyle w:val="Strong"/>
          <w:lang w:val="de-DE"/>
        </w:rPr>
        <w:t>Teodosiu</w:t>
      </w:r>
      <w:proofErr w:type="spellEnd"/>
      <w:r w:rsidR="00C418F9" w:rsidRPr="00C418F9">
        <w:rPr>
          <w:rStyle w:val="Strong"/>
          <w:lang w:val="de-DE"/>
        </w:rPr>
        <w:t xml:space="preserve"> und Maffays neunzehnjähriger Sohn Yaris, der den Background-Chor mit seiner Stimme bereicherte.</w:t>
      </w:r>
    </w:p>
    <w:p w14:paraId="74B98D14" w14:textId="7ABBF33B" w:rsidR="00C418F9" w:rsidRDefault="00C418F9" w:rsidP="00C418F9">
      <w:pPr>
        <w:rPr>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10"/>
        <w:gridCol w:w="5570"/>
      </w:tblGrid>
      <w:tr w:rsidR="00AE1417" w14:paraId="3B018702" w14:textId="77777777" w:rsidTr="00AE1417">
        <w:tc>
          <w:tcPr>
            <w:tcW w:w="3935" w:type="dxa"/>
          </w:tcPr>
          <w:p w14:paraId="06149F50" w14:textId="4608FB1D" w:rsidR="00AE1417" w:rsidRPr="00AE1417" w:rsidRDefault="00AE1417" w:rsidP="00B256EF">
            <w:pPr>
              <w:pStyle w:val="Caption"/>
              <w:rPr>
                <w:lang w:val="de-DE"/>
              </w:rPr>
            </w:pPr>
            <w:r w:rsidRPr="00AE1417">
              <w:rPr>
                <w:lang w:val="de-DE"/>
              </w:rPr>
              <w:t xml:space="preserve">Peter Maffay </w:t>
            </w:r>
            <w:r w:rsidR="000E0D68">
              <w:rPr>
                <w:lang w:val="de-DE"/>
              </w:rPr>
              <w:t>feierte auf der „So weit“-Tournee sein fünfzigjähriges Bühnenjubiläum</w:t>
            </w:r>
          </w:p>
        </w:tc>
        <w:tc>
          <w:tcPr>
            <w:tcW w:w="3935" w:type="dxa"/>
          </w:tcPr>
          <w:p w14:paraId="603060E1" w14:textId="0E520BE0" w:rsidR="00AE1417" w:rsidRDefault="00AE1417" w:rsidP="00B256EF">
            <w:pPr>
              <w:pStyle w:val="Caption"/>
              <w:rPr>
                <w:lang w:val="de-DE"/>
              </w:rPr>
            </w:pPr>
            <w:r>
              <w:rPr>
                <w:noProof/>
                <w:lang w:val="de-DE"/>
              </w:rPr>
              <w:drawing>
                <wp:inline distT="0" distB="0" distL="0" distR="0" wp14:anchorId="7C9E5A8D" wp14:editId="5650671D">
                  <wp:extent cx="3468945" cy="2311603"/>
                  <wp:effectExtent l="0" t="0" r="0" b="0"/>
                  <wp:docPr id="8" name="Picture 8" descr="A person playing a guit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playing a guitar&#10;&#10;Description automatically generated with medium confidence"/>
                          <pic:cNvPicPr/>
                        </pic:nvPicPr>
                        <pic:blipFill>
                          <a:blip r:embed="rId9"/>
                          <a:stretch>
                            <a:fillRect/>
                          </a:stretch>
                        </pic:blipFill>
                        <pic:spPr>
                          <a:xfrm>
                            <a:off x="0" y="0"/>
                            <a:ext cx="3493477" cy="2327950"/>
                          </a:xfrm>
                          <a:prstGeom prst="rect">
                            <a:avLst/>
                          </a:prstGeom>
                        </pic:spPr>
                      </pic:pic>
                    </a:graphicData>
                  </a:graphic>
                </wp:inline>
              </w:drawing>
            </w:r>
          </w:p>
        </w:tc>
      </w:tr>
    </w:tbl>
    <w:p w14:paraId="176F18A5" w14:textId="1C112F4F" w:rsidR="00AE1417" w:rsidRDefault="00AE1417" w:rsidP="00C418F9">
      <w:pPr>
        <w:rPr>
          <w:lang w:val="de-DE"/>
        </w:rPr>
      </w:pPr>
    </w:p>
    <w:p w14:paraId="4E635F41" w14:textId="77777777" w:rsidR="00C418F9" w:rsidRPr="00C418F9" w:rsidRDefault="00C418F9" w:rsidP="00C418F9">
      <w:pPr>
        <w:rPr>
          <w:b/>
          <w:bCs/>
          <w:lang w:val="de-DE"/>
        </w:rPr>
      </w:pPr>
      <w:r w:rsidRPr="00C418F9">
        <w:rPr>
          <w:b/>
          <w:bCs/>
          <w:lang w:val="de-DE"/>
        </w:rPr>
        <w:t>Aller guten Dinge sind vier</w:t>
      </w:r>
    </w:p>
    <w:p w14:paraId="554A1B20" w14:textId="217F3589" w:rsidR="00C418F9" w:rsidRDefault="00C418F9" w:rsidP="00C418F9">
      <w:pPr>
        <w:rPr>
          <w:lang w:val="de-DE"/>
        </w:rPr>
      </w:pPr>
      <w:r w:rsidRPr="00C418F9">
        <w:rPr>
          <w:lang w:val="de-DE"/>
        </w:rPr>
        <w:t xml:space="preserve">In der Kölner LANXESS </w:t>
      </w:r>
      <w:proofErr w:type="spellStart"/>
      <w:r w:rsidRPr="00C418F9">
        <w:rPr>
          <w:lang w:val="de-DE"/>
        </w:rPr>
        <w:t>arena</w:t>
      </w:r>
      <w:proofErr w:type="spellEnd"/>
      <w:r w:rsidRPr="00C418F9">
        <w:rPr>
          <w:lang w:val="de-DE"/>
        </w:rPr>
        <w:t xml:space="preserve"> machte die Produktion am 25. August 2022 Station, nachdem in den vergangenen Jahren drei Anläufe aufgrund diverser unglücklicher Umstände gescheitert waren. Maffay und seine elfköpfige Band begeisterten rund 13.000 Fans, und über fast drei Stunden hinweg gab es grundsolide, handwerklich absolut perfekt gemachte Live-Musik zu hören.</w:t>
      </w:r>
    </w:p>
    <w:p w14:paraId="20275F49" w14:textId="77777777" w:rsidR="00C418F9" w:rsidRPr="00C418F9" w:rsidRDefault="00C418F9" w:rsidP="00C418F9">
      <w:pPr>
        <w:rPr>
          <w:lang w:val="de-DE"/>
        </w:rPr>
      </w:pPr>
    </w:p>
    <w:p w14:paraId="16FF84A7" w14:textId="28357D39" w:rsidR="00C418F9" w:rsidRDefault="00C418F9" w:rsidP="00C418F9">
      <w:pPr>
        <w:rPr>
          <w:lang w:val="de-DE"/>
        </w:rPr>
      </w:pPr>
      <w:r w:rsidRPr="00C418F9">
        <w:rPr>
          <w:lang w:val="de-DE"/>
        </w:rPr>
        <w:t xml:space="preserve">Den Titel „Wenn wir uns wiedersehen“ widmete Maffay mit stockender Stimme allen in jüngerer Vergangenheit Verstorbenen, darunter auch sein Vater Wilhelm </w:t>
      </w:r>
      <w:proofErr w:type="spellStart"/>
      <w:r w:rsidRPr="00C418F9">
        <w:rPr>
          <w:lang w:val="de-DE"/>
        </w:rPr>
        <w:t>Makkay</w:t>
      </w:r>
      <w:proofErr w:type="spellEnd"/>
      <w:r w:rsidRPr="00C418F9">
        <w:rPr>
          <w:lang w:val="de-DE"/>
        </w:rPr>
        <w:t xml:space="preserve"> und Konzertveranstalter Roland „Balou“ Temme: „Ich denke, sie sitzen jetzt irgendwo und hören </w:t>
      </w:r>
      <w:proofErr w:type="spellStart"/>
      <w:r w:rsidRPr="00C418F9">
        <w:rPr>
          <w:lang w:val="de-DE"/>
        </w:rPr>
        <w:t>uns</w:t>
      </w:r>
      <w:proofErr w:type="spellEnd"/>
      <w:r w:rsidRPr="00C418F9">
        <w:rPr>
          <w:lang w:val="de-DE"/>
        </w:rPr>
        <w:t xml:space="preserve"> zu“, sagte der Sänger sichtlich bewegt. Auch an anderer Stelle sorgte Maffay für emotionale Momente, und im Verlauf des Abends fehlte es nicht an ernsten Worten zum Angriffskrieg gegen die Ukraine.</w:t>
      </w:r>
    </w:p>
    <w:p w14:paraId="2711ACE1" w14:textId="3BEBABD8" w:rsidR="00C418F9" w:rsidRDefault="00C418F9" w:rsidP="00C418F9">
      <w:pPr>
        <w:rPr>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12"/>
        <w:gridCol w:w="5568"/>
      </w:tblGrid>
      <w:tr w:rsidR="00AE1417" w14:paraId="7B0B11A8" w14:textId="77777777" w:rsidTr="000E0D68">
        <w:tc>
          <w:tcPr>
            <w:tcW w:w="3935" w:type="dxa"/>
          </w:tcPr>
          <w:p w14:paraId="0A25A09E" w14:textId="1E15BAF5" w:rsidR="00AE1417" w:rsidRDefault="000E0D68" w:rsidP="00B256EF">
            <w:pPr>
              <w:pStyle w:val="Caption"/>
              <w:rPr>
                <w:lang w:val="de-DE"/>
              </w:rPr>
            </w:pPr>
            <w:r>
              <w:rPr>
                <w:lang w:val="de-DE"/>
              </w:rPr>
              <w:t xml:space="preserve">Peter Maffay </w:t>
            </w:r>
            <w:r w:rsidRPr="00AE1417">
              <w:rPr>
                <w:lang w:val="de-DE"/>
              </w:rPr>
              <w:t>verwendet bei Konzerten einen Handsender SKM 6000 mit Mikrofonmodul MMD 935</w:t>
            </w:r>
          </w:p>
        </w:tc>
        <w:tc>
          <w:tcPr>
            <w:tcW w:w="3935" w:type="dxa"/>
          </w:tcPr>
          <w:p w14:paraId="608F7868" w14:textId="77EF5DAC" w:rsidR="00AE1417" w:rsidRDefault="000E0D68" w:rsidP="00B256EF">
            <w:pPr>
              <w:pStyle w:val="Caption"/>
              <w:rPr>
                <w:lang w:val="de-DE"/>
              </w:rPr>
            </w:pPr>
            <w:r>
              <w:rPr>
                <w:noProof/>
                <w:lang w:val="de-DE"/>
              </w:rPr>
              <w:drawing>
                <wp:inline distT="0" distB="0" distL="0" distR="0" wp14:anchorId="34E9935C" wp14:editId="0F7E30F8">
                  <wp:extent cx="3464047" cy="2308338"/>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stretch>
                            <a:fillRect/>
                          </a:stretch>
                        </pic:blipFill>
                        <pic:spPr>
                          <a:xfrm>
                            <a:off x="0" y="0"/>
                            <a:ext cx="3480392" cy="2319230"/>
                          </a:xfrm>
                          <a:prstGeom prst="rect">
                            <a:avLst/>
                          </a:prstGeom>
                        </pic:spPr>
                      </pic:pic>
                    </a:graphicData>
                  </a:graphic>
                </wp:inline>
              </w:drawing>
            </w:r>
          </w:p>
        </w:tc>
      </w:tr>
    </w:tbl>
    <w:p w14:paraId="5B2C4FAA" w14:textId="4DF91090" w:rsidR="00AE1417" w:rsidRDefault="00AE1417" w:rsidP="00C418F9">
      <w:pPr>
        <w:rPr>
          <w:lang w:val="de-DE"/>
        </w:rPr>
      </w:pPr>
    </w:p>
    <w:p w14:paraId="6390AEF7" w14:textId="24EE37AD" w:rsidR="00C418F9" w:rsidRDefault="00C418F9" w:rsidP="00C418F9">
      <w:pPr>
        <w:rPr>
          <w:lang w:val="de-DE"/>
        </w:rPr>
      </w:pPr>
      <w:r w:rsidRPr="00C418F9">
        <w:rPr>
          <w:lang w:val="de-DE"/>
        </w:rPr>
        <w:t>Zusammenfassend bestritten der mit 72 Lenzen topfitte Jubilar und seine rockig groovende All-Star-Band in Köln ein großartiges, im positiven Sinn „reifes“ Konzert</w:t>
      </w:r>
      <w:r>
        <w:rPr>
          <w:lang w:val="de-DE"/>
        </w:rPr>
        <w:t xml:space="preserve">. Für den </w:t>
      </w:r>
      <w:r w:rsidRPr="00C418F9">
        <w:rPr>
          <w:lang w:val="de-DE"/>
        </w:rPr>
        <w:t xml:space="preserve">Gesamtsound </w:t>
      </w:r>
      <w:r>
        <w:rPr>
          <w:lang w:val="de-DE"/>
        </w:rPr>
        <w:t xml:space="preserve">zeichneten </w:t>
      </w:r>
      <w:r w:rsidRPr="00C418F9">
        <w:rPr>
          <w:lang w:val="de-DE"/>
        </w:rPr>
        <w:t>Werner Schmidl (FOH</w:t>
      </w:r>
      <w:r>
        <w:rPr>
          <w:lang w:val="de-DE"/>
        </w:rPr>
        <w:t xml:space="preserve">) und </w:t>
      </w:r>
      <w:r w:rsidRPr="00C418F9">
        <w:rPr>
          <w:lang w:val="de-DE"/>
        </w:rPr>
        <w:t>Sven Waldheim</w:t>
      </w:r>
      <w:r>
        <w:rPr>
          <w:lang w:val="de-DE"/>
        </w:rPr>
        <w:t xml:space="preserve"> (</w:t>
      </w:r>
      <w:r w:rsidRPr="00C418F9">
        <w:rPr>
          <w:lang w:val="de-DE"/>
        </w:rPr>
        <w:t xml:space="preserve">System) </w:t>
      </w:r>
      <w:r>
        <w:rPr>
          <w:lang w:val="de-DE"/>
        </w:rPr>
        <w:t xml:space="preserve">verantwortlich, für die </w:t>
      </w:r>
      <w:r w:rsidRPr="00C418F9">
        <w:rPr>
          <w:lang w:val="de-DE"/>
        </w:rPr>
        <w:t>Regie Andreas Zabel.</w:t>
      </w:r>
    </w:p>
    <w:p w14:paraId="6F16F377" w14:textId="77777777" w:rsidR="00C418F9" w:rsidRPr="00C418F9" w:rsidRDefault="00C418F9" w:rsidP="00C418F9">
      <w:pPr>
        <w:rPr>
          <w:lang w:val="de-DE"/>
        </w:rPr>
      </w:pPr>
    </w:p>
    <w:p w14:paraId="409531B1" w14:textId="2FA9FF3F" w:rsidR="00C418F9" w:rsidRPr="00C418F9" w:rsidRDefault="00C418F9" w:rsidP="00C418F9">
      <w:pPr>
        <w:rPr>
          <w:b/>
          <w:bCs/>
          <w:lang w:val="de-DE"/>
        </w:rPr>
      </w:pPr>
      <w:r w:rsidRPr="00C418F9">
        <w:rPr>
          <w:b/>
          <w:bCs/>
          <w:lang w:val="de-DE"/>
        </w:rPr>
        <w:t>Sennheiser 2000er</w:t>
      </w:r>
      <w:r>
        <w:rPr>
          <w:b/>
          <w:bCs/>
          <w:lang w:val="de-DE"/>
        </w:rPr>
        <w:t xml:space="preserve"> </w:t>
      </w:r>
      <w:r w:rsidRPr="00C418F9">
        <w:rPr>
          <w:b/>
          <w:bCs/>
          <w:lang w:val="de-DE"/>
        </w:rPr>
        <w:t>Serie: Bewährtes bleibt!</w:t>
      </w:r>
    </w:p>
    <w:p w14:paraId="36A025B9" w14:textId="3F79560B" w:rsidR="00C418F9" w:rsidRDefault="00C418F9" w:rsidP="00C418F9">
      <w:pPr>
        <w:rPr>
          <w:lang w:val="de-DE"/>
        </w:rPr>
      </w:pPr>
      <w:r w:rsidRPr="00C418F9">
        <w:rPr>
          <w:lang w:val="de-DE"/>
        </w:rPr>
        <w:t xml:space="preserve">Peter Maffay und seine Band nutzen seit vielen Jahren drahtlose wie kabelgebundene Mikrofone von Sennheiser. </w:t>
      </w:r>
      <w:r>
        <w:rPr>
          <w:lang w:val="de-DE"/>
        </w:rPr>
        <w:t>Bei</w:t>
      </w:r>
      <w:r w:rsidRPr="00C418F9">
        <w:rPr>
          <w:lang w:val="de-DE"/>
        </w:rPr>
        <w:t xml:space="preserve"> der Drahtlostechnik haben sich auf vielen Tourneen zuverlässige Lösungen aus der Sennheiser 2000er</w:t>
      </w:r>
      <w:r>
        <w:rPr>
          <w:lang w:val="de-DE"/>
        </w:rPr>
        <w:t xml:space="preserve"> </w:t>
      </w:r>
      <w:r w:rsidRPr="00C418F9">
        <w:rPr>
          <w:lang w:val="de-DE"/>
        </w:rPr>
        <w:t xml:space="preserve">Serie bewährt: „Inzwischen haben wir aus </w:t>
      </w:r>
      <w:r w:rsidRPr="00C418F9">
        <w:rPr>
          <w:lang w:val="de-DE"/>
        </w:rPr>
        <w:lastRenderedPageBreak/>
        <w:t>der 2000er</w:t>
      </w:r>
      <w:r>
        <w:rPr>
          <w:lang w:val="de-DE"/>
        </w:rPr>
        <w:t xml:space="preserve"> </w:t>
      </w:r>
      <w:r w:rsidRPr="00C418F9">
        <w:rPr>
          <w:lang w:val="de-DE"/>
        </w:rPr>
        <w:t>Serie sogar acht In-</w:t>
      </w:r>
      <w:proofErr w:type="spellStart"/>
      <w:r w:rsidRPr="00C418F9">
        <w:rPr>
          <w:lang w:val="de-DE"/>
        </w:rPr>
        <w:t>Ear</w:t>
      </w:r>
      <w:proofErr w:type="spellEnd"/>
      <w:r w:rsidRPr="00C418F9">
        <w:rPr>
          <w:lang w:val="de-DE"/>
        </w:rPr>
        <w:t xml:space="preserve">-Strecken mehr als früher“, berichtete Florian „Flo“ </w:t>
      </w:r>
      <w:proofErr w:type="spellStart"/>
      <w:r w:rsidRPr="00C418F9">
        <w:rPr>
          <w:lang w:val="de-DE"/>
        </w:rPr>
        <w:t>Keinert</w:t>
      </w:r>
      <w:proofErr w:type="spellEnd"/>
      <w:r w:rsidRPr="00C418F9">
        <w:rPr>
          <w:lang w:val="de-DE"/>
        </w:rPr>
        <w:t xml:space="preserve">, der auf Tourneen von Peter Maffay seit vielen Jahren für die Einrichtung sowie den reibungslosen Betrieb der Wireless-Systeme verantwortlich </w:t>
      </w:r>
      <w:r>
        <w:rPr>
          <w:lang w:val="de-DE"/>
        </w:rPr>
        <w:t>ist</w:t>
      </w:r>
      <w:r w:rsidRPr="00C418F9">
        <w:rPr>
          <w:lang w:val="de-DE"/>
        </w:rPr>
        <w:t xml:space="preserve">. „Jeder Backliner nutzt auf der aktuellen Tour eine eigene Strecke, </w:t>
      </w:r>
      <w:r w:rsidR="00DE7603">
        <w:rPr>
          <w:lang w:val="de-DE"/>
        </w:rPr>
        <w:t>mit der</w:t>
      </w:r>
      <w:r w:rsidRPr="00C418F9">
        <w:rPr>
          <w:lang w:val="de-DE"/>
        </w:rPr>
        <w:t xml:space="preserve"> er zum einen den Mix des von ihm betreuten Künstlers, zum anderen aber auch die Kommunikation hört. Die entsprechenden Mischungen werden am Monitorpult von Mathias Lunau erstellt. Der Vorteil dieses Verfahrens besteht darin, dass die Backliner während der Show untereinander kommunizieren können, ohne dass die Künstler davon etwas mitbekommen.“</w:t>
      </w:r>
    </w:p>
    <w:p w14:paraId="7D24850E" w14:textId="48E87F16" w:rsidR="00C418F9" w:rsidRDefault="00C418F9" w:rsidP="00C418F9">
      <w:pPr>
        <w:rPr>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258"/>
        <w:gridCol w:w="1622"/>
      </w:tblGrid>
      <w:tr w:rsidR="00CC0D04" w:rsidRPr="00A82CD2" w14:paraId="70BE476D" w14:textId="77777777" w:rsidTr="00CC0D04">
        <w:tc>
          <w:tcPr>
            <w:tcW w:w="3935" w:type="dxa"/>
          </w:tcPr>
          <w:p w14:paraId="050AAFD2" w14:textId="4AFC7653" w:rsidR="00CC0D04" w:rsidRDefault="00CC0D04" w:rsidP="00CC0D04">
            <w:pPr>
              <w:pStyle w:val="Caption"/>
              <w:rPr>
                <w:lang w:val="de-DE"/>
              </w:rPr>
            </w:pPr>
            <w:r>
              <w:rPr>
                <w:noProof/>
                <w:lang w:val="de-DE"/>
              </w:rPr>
              <w:drawing>
                <wp:inline distT="0" distB="0" distL="0" distR="0" wp14:anchorId="525425E5" wp14:editId="0C1840F3">
                  <wp:extent cx="3897075" cy="2596896"/>
                  <wp:effectExtent l="0" t="0" r="8255" b="0"/>
                  <wp:docPr id="16" name="Picture 1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10;&#10;Description automatically generated"/>
                          <pic:cNvPicPr/>
                        </pic:nvPicPr>
                        <pic:blipFill>
                          <a:blip r:embed="rId11"/>
                          <a:stretch>
                            <a:fillRect/>
                          </a:stretch>
                        </pic:blipFill>
                        <pic:spPr>
                          <a:xfrm>
                            <a:off x="0" y="0"/>
                            <a:ext cx="3907754" cy="2604012"/>
                          </a:xfrm>
                          <a:prstGeom prst="rect">
                            <a:avLst/>
                          </a:prstGeom>
                        </pic:spPr>
                      </pic:pic>
                    </a:graphicData>
                  </a:graphic>
                </wp:inline>
              </w:drawing>
            </w:r>
          </w:p>
        </w:tc>
        <w:tc>
          <w:tcPr>
            <w:tcW w:w="3935" w:type="dxa"/>
          </w:tcPr>
          <w:p w14:paraId="0607B52E" w14:textId="2580C46A" w:rsidR="00CC0D04" w:rsidRDefault="00CC0D04" w:rsidP="00CC0D04">
            <w:pPr>
              <w:pStyle w:val="Caption"/>
              <w:rPr>
                <w:lang w:val="de-DE"/>
              </w:rPr>
            </w:pPr>
            <w:r>
              <w:rPr>
                <w:lang w:val="de-DE"/>
              </w:rPr>
              <w:t>Handsender in Wartestellung am Drahtlosplatz</w:t>
            </w:r>
          </w:p>
        </w:tc>
      </w:tr>
    </w:tbl>
    <w:p w14:paraId="1A6039C6" w14:textId="78951F0B" w:rsidR="00CC0D04" w:rsidRDefault="00CC0D04" w:rsidP="00C418F9">
      <w:pPr>
        <w:rPr>
          <w:lang w:val="de-DE"/>
        </w:rPr>
      </w:pPr>
    </w:p>
    <w:p w14:paraId="38D3FC8E" w14:textId="74D373EF" w:rsidR="00C418F9" w:rsidRPr="00C418F9" w:rsidRDefault="00C418F9" w:rsidP="00C418F9">
      <w:pPr>
        <w:rPr>
          <w:b/>
          <w:bCs/>
          <w:lang w:val="de-DE"/>
        </w:rPr>
      </w:pPr>
      <w:r w:rsidRPr="00C418F9">
        <w:rPr>
          <w:b/>
          <w:bCs/>
          <w:lang w:val="de-DE"/>
        </w:rPr>
        <w:t>51 Sennheiser</w:t>
      </w:r>
      <w:r w:rsidR="00CC0D04">
        <w:rPr>
          <w:b/>
          <w:bCs/>
          <w:lang w:val="de-DE"/>
        </w:rPr>
        <w:t>-</w:t>
      </w:r>
      <w:r w:rsidRPr="00C418F9">
        <w:rPr>
          <w:b/>
          <w:bCs/>
          <w:lang w:val="de-DE"/>
        </w:rPr>
        <w:t>Drahtlosstrecken</w:t>
      </w:r>
    </w:p>
    <w:p w14:paraId="378C9EF7" w14:textId="262BDDFC" w:rsidR="00C418F9" w:rsidRDefault="00C418F9" w:rsidP="00C418F9">
      <w:pPr>
        <w:rPr>
          <w:lang w:val="de-DE"/>
        </w:rPr>
      </w:pPr>
      <w:r w:rsidRPr="00C418F9">
        <w:rPr>
          <w:lang w:val="de-DE"/>
        </w:rPr>
        <w:t>Insgesamt kamen auf der „So weit“-Tournee 51 Sennheiser</w:t>
      </w:r>
      <w:r w:rsidR="00DE7603">
        <w:rPr>
          <w:lang w:val="de-DE"/>
        </w:rPr>
        <w:t>-</w:t>
      </w:r>
      <w:r w:rsidRPr="00C418F9">
        <w:rPr>
          <w:lang w:val="de-DE"/>
        </w:rPr>
        <w:t>Drahtlosstrecken zum Einsatz. Zur umfangreichen Wireless-Ausstattung gehörten u. a. fünf Sennheiser EM 2050 True-</w:t>
      </w:r>
      <w:proofErr w:type="spellStart"/>
      <w:r w:rsidRPr="00C418F9">
        <w:rPr>
          <w:lang w:val="de-DE"/>
        </w:rPr>
        <w:t>Diversity</w:t>
      </w:r>
      <w:proofErr w:type="spellEnd"/>
      <w:r w:rsidRPr="00C418F9">
        <w:rPr>
          <w:lang w:val="de-DE"/>
        </w:rPr>
        <w:t xml:space="preserve">-Receiver, </w:t>
      </w:r>
      <w:r w:rsidR="00DE7603">
        <w:rPr>
          <w:lang w:val="de-DE"/>
        </w:rPr>
        <w:t>die</w:t>
      </w:r>
      <w:r w:rsidRPr="00C418F9">
        <w:rPr>
          <w:lang w:val="de-DE"/>
        </w:rPr>
        <w:t xml:space="preserve"> über Splitter (2 x Sennheiser ASA 3000) mit zwei Sennheiser A 2003-UHF Richtantennen verbunden waren. „Die EM 2050 haben wir vor einiger Zeit beim Sennheiser</w:t>
      </w:r>
      <w:r w:rsidR="00DE7603">
        <w:rPr>
          <w:lang w:val="de-DE"/>
        </w:rPr>
        <w:t>-</w:t>
      </w:r>
      <w:r w:rsidRPr="00C418F9">
        <w:rPr>
          <w:lang w:val="de-DE"/>
        </w:rPr>
        <w:t xml:space="preserve">Service umrüsten lassen“, berichtete Florian </w:t>
      </w:r>
      <w:proofErr w:type="spellStart"/>
      <w:r w:rsidRPr="00C418F9">
        <w:rPr>
          <w:lang w:val="de-DE"/>
        </w:rPr>
        <w:t>Keinert</w:t>
      </w:r>
      <w:proofErr w:type="spellEnd"/>
      <w:r w:rsidRPr="00C418F9">
        <w:rPr>
          <w:lang w:val="de-DE"/>
        </w:rPr>
        <w:t>. „Ursprünglich waren die Systeme im CW-</w:t>
      </w:r>
      <w:r w:rsidR="006C23F9">
        <w:rPr>
          <w:lang w:val="de-DE"/>
        </w:rPr>
        <w:t>B</w:t>
      </w:r>
      <w:r w:rsidRPr="00C418F9">
        <w:rPr>
          <w:lang w:val="de-DE"/>
        </w:rPr>
        <w:t xml:space="preserve">ereich zwischen 718 und 790 Megahertz angesiedelt, doch mit Gedanken an einen zukunftssicheren Betrieb betreiben wir sie heute im Segment AW+ zwischen 470 und 558 Megahertz.“ Die zugehörigen </w:t>
      </w:r>
      <w:r w:rsidR="006C23F9" w:rsidRPr="00C418F9">
        <w:rPr>
          <w:lang w:val="de-DE"/>
        </w:rPr>
        <w:t xml:space="preserve">Handsender </w:t>
      </w:r>
      <w:r w:rsidRPr="00C418F9">
        <w:rPr>
          <w:lang w:val="de-DE"/>
        </w:rPr>
        <w:t xml:space="preserve">SKM 2000 waren auf der Tournee mit dynamischen </w:t>
      </w:r>
      <w:r w:rsidR="00C7368A" w:rsidRPr="00C418F9">
        <w:rPr>
          <w:lang w:val="de-DE"/>
        </w:rPr>
        <w:t xml:space="preserve">Mikrofonmodulen </w:t>
      </w:r>
      <w:r w:rsidRPr="00C418F9">
        <w:rPr>
          <w:lang w:val="de-DE"/>
        </w:rPr>
        <w:t>MMD 935 versehen, die eine nierenförmige Richtcharakteristik und die gleichen hervorragenden akustischen Eigenschaften wie das drahtgebundene Sennheiser</w:t>
      </w:r>
      <w:r w:rsidR="006C23F9">
        <w:rPr>
          <w:lang w:val="de-DE"/>
        </w:rPr>
        <w:t>-</w:t>
      </w:r>
      <w:r w:rsidRPr="00C418F9">
        <w:rPr>
          <w:lang w:val="de-DE"/>
        </w:rPr>
        <w:t>Gesangmikrofon e 935 aufweisen.</w:t>
      </w:r>
    </w:p>
    <w:p w14:paraId="1F8951AB" w14:textId="31ED99E2" w:rsidR="00C418F9" w:rsidRDefault="00C418F9" w:rsidP="00C418F9">
      <w:pPr>
        <w:rPr>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38"/>
        <w:gridCol w:w="2342"/>
      </w:tblGrid>
      <w:tr w:rsidR="00AE1417" w:rsidRPr="00A82CD2" w14:paraId="0095E1FC" w14:textId="77777777" w:rsidTr="001A77FB">
        <w:tc>
          <w:tcPr>
            <w:tcW w:w="3935" w:type="dxa"/>
          </w:tcPr>
          <w:p w14:paraId="1A4C05A4" w14:textId="24C0526E" w:rsidR="00AE1417" w:rsidRDefault="001A77FB" w:rsidP="00B256EF">
            <w:pPr>
              <w:pStyle w:val="Caption"/>
              <w:rPr>
                <w:lang w:val="de-DE"/>
              </w:rPr>
            </w:pPr>
            <w:r>
              <w:rPr>
                <w:noProof/>
                <w:lang w:val="de-DE"/>
              </w:rPr>
              <w:lastRenderedPageBreak/>
              <w:drawing>
                <wp:inline distT="0" distB="0" distL="0" distR="0" wp14:anchorId="012711F1" wp14:editId="338535D4">
                  <wp:extent cx="3446990" cy="2296973"/>
                  <wp:effectExtent l="0" t="0" r="1270" b="8255"/>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12"/>
                          <a:stretch>
                            <a:fillRect/>
                          </a:stretch>
                        </pic:blipFill>
                        <pic:spPr>
                          <a:xfrm>
                            <a:off x="0" y="0"/>
                            <a:ext cx="3456257" cy="2303148"/>
                          </a:xfrm>
                          <a:prstGeom prst="rect">
                            <a:avLst/>
                          </a:prstGeom>
                        </pic:spPr>
                      </pic:pic>
                    </a:graphicData>
                  </a:graphic>
                </wp:inline>
              </w:drawing>
            </w:r>
          </w:p>
        </w:tc>
        <w:tc>
          <w:tcPr>
            <w:tcW w:w="3935" w:type="dxa"/>
          </w:tcPr>
          <w:p w14:paraId="71811880" w14:textId="581D3AB9" w:rsidR="00AE1417" w:rsidRDefault="001A77FB" w:rsidP="00B256EF">
            <w:pPr>
              <w:pStyle w:val="Caption"/>
              <w:rPr>
                <w:lang w:val="de-DE"/>
              </w:rPr>
            </w:pPr>
            <w:r>
              <w:rPr>
                <w:lang w:val="de-DE"/>
              </w:rPr>
              <w:t xml:space="preserve">Auf der </w:t>
            </w:r>
            <w:r w:rsidRPr="00C418F9">
              <w:rPr>
                <w:lang w:val="de-DE"/>
              </w:rPr>
              <w:t xml:space="preserve">„So weit“-Tournee kamen 51 Drahtlosstrecken </w:t>
            </w:r>
            <w:r>
              <w:rPr>
                <w:lang w:val="de-DE"/>
              </w:rPr>
              <w:t xml:space="preserve">von </w:t>
            </w:r>
            <w:r w:rsidRPr="00C418F9">
              <w:rPr>
                <w:lang w:val="de-DE"/>
              </w:rPr>
              <w:t>Sennheiser zum Einsatz</w:t>
            </w:r>
          </w:p>
        </w:tc>
      </w:tr>
    </w:tbl>
    <w:p w14:paraId="03352EC0" w14:textId="2A4F1F58" w:rsidR="00AE1417" w:rsidRDefault="00AE1417" w:rsidP="00C418F9">
      <w:pPr>
        <w:rPr>
          <w:lang w:val="de-DE"/>
        </w:rPr>
      </w:pPr>
    </w:p>
    <w:p w14:paraId="28BB393B" w14:textId="55D3FE53" w:rsidR="00C418F9" w:rsidRDefault="00C418F9" w:rsidP="00C418F9">
      <w:pPr>
        <w:rPr>
          <w:lang w:val="de-DE"/>
        </w:rPr>
      </w:pPr>
      <w:r w:rsidRPr="00C418F9">
        <w:rPr>
          <w:lang w:val="de-DE"/>
        </w:rPr>
        <w:t>Die Drahtlosstrecken aus der 2000er</w:t>
      </w:r>
      <w:r w:rsidR="006C23F9">
        <w:rPr>
          <w:lang w:val="de-DE"/>
        </w:rPr>
        <w:t xml:space="preserve"> </w:t>
      </w:r>
      <w:r w:rsidRPr="00C418F9">
        <w:rPr>
          <w:lang w:val="de-DE"/>
        </w:rPr>
        <w:t>Serie wurden durch zwei EM 6000 Doppelempfänger (Frequenzbereich A1-A4) aus der Sennheiser</w:t>
      </w:r>
      <w:r w:rsidR="006C23F9">
        <w:rPr>
          <w:lang w:val="de-DE"/>
        </w:rPr>
        <w:t>-</w:t>
      </w:r>
      <w:r w:rsidR="006C23F9" w:rsidRPr="00C418F9">
        <w:rPr>
          <w:lang w:val="de-DE"/>
        </w:rPr>
        <w:t xml:space="preserve">Serie </w:t>
      </w:r>
      <w:r w:rsidRPr="00C418F9">
        <w:rPr>
          <w:lang w:val="de-DE"/>
        </w:rPr>
        <w:t xml:space="preserve">Digital 6000 ergänzt. Zwei der intermodulationsfrei arbeitenden </w:t>
      </w:r>
      <w:r w:rsidR="006C23F9" w:rsidRPr="00C418F9">
        <w:rPr>
          <w:lang w:val="de-DE"/>
        </w:rPr>
        <w:t xml:space="preserve">Handsender </w:t>
      </w:r>
      <w:r w:rsidRPr="00C418F9">
        <w:rPr>
          <w:lang w:val="de-DE"/>
        </w:rPr>
        <w:t xml:space="preserve">SKM 6000 (1 x </w:t>
      </w:r>
      <w:proofErr w:type="spellStart"/>
      <w:r w:rsidRPr="00C418F9">
        <w:rPr>
          <w:lang w:val="de-DE"/>
        </w:rPr>
        <w:t>Vocal</w:t>
      </w:r>
      <w:proofErr w:type="spellEnd"/>
      <w:r w:rsidRPr="00C418F9">
        <w:rPr>
          <w:lang w:val="de-DE"/>
        </w:rPr>
        <w:t xml:space="preserve">, 1 x Spare) waren Peter Maffay zugewiesen und mit </w:t>
      </w:r>
      <w:r w:rsidR="006C23F9" w:rsidRPr="00C418F9">
        <w:rPr>
          <w:lang w:val="de-DE"/>
        </w:rPr>
        <w:t xml:space="preserve">Mikrofonmodulen </w:t>
      </w:r>
      <w:r w:rsidRPr="00C418F9">
        <w:rPr>
          <w:lang w:val="de-DE"/>
        </w:rPr>
        <w:t xml:space="preserve">MMD 935 bestückt. Eine weitere Strecke wurde von Saxophonist Frank Mead genutzt, dessen Instrument mit einem Clip-Mikrofon ausgestattet war. Zur sicheren Signalübertragung fand ein </w:t>
      </w:r>
      <w:r w:rsidR="006C23F9" w:rsidRPr="00C418F9">
        <w:rPr>
          <w:lang w:val="de-DE"/>
        </w:rPr>
        <w:t xml:space="preserve">Taschensender </w:t>
      </w:r>
      <w:r w:rsidRPr="00C418F9">
        <w:rPr>
          <w:lang w:val="de-DE"/>
        </w:rPr>
        <w:t xml:space="preserve">SK 6000 Verwendung. Der vierte Übertragungskanal war ursprünglich für ein Akkordeon gedacht, dessen Part letztlich jedoch nicht in die Show übernommen wurde. Eine </w:t>
      </w:r>
      <w:r w:rsidR="006C23F9" w:rsidRPr="00C418F9">
        <w:rPr>
          <w:lang w:val="de-DE"/>
        </w:rPr>
        <w:t xml:space="preserve">Ladestation </w:t>
      </w:r>
      <w:r w:rsidRPr="00C418F9">
        <w:rPr>
          <w:lang w:val="de-DE"/>
        </w:rPr>
        <w:t xml:space="preserve">L 6000 im 19“-Format versorgte die Akkupacks der </w:t>
      </w:r>
      <w:r w:rsidR="006C23F9" w:rsidRPr="00C418F9">
        <w:rPr>
          <w:lang w:val="de-DE"/>
        </w:rPr>
        <w:t xml:space="preserve">Serie </w:t>
      </w:r>
      <w:r w:rsidRPr="00C418F9">
        <w:rPr>
          <w:lang w:val="de-DE"/>
        </w:rPr>
        <w:t>Digital 6000 mit frischer Energie.</w:t>
      </w:r>
      <w:r w:rsidR="006C23F9">
        <w:rPr>
          <w:lang w:val="de-DE"/>
        </w:rPr>
        <w:t xml:space="preserve"> </w:t>
      </w:r>
    </w:p>
    <w:p w14:paraId="40D0874D" w14:textId="59267F2D" w:rsidR="006C23F9" w:rsidRDefault="006C23F9" w:rsidP="00C418F9">
      <w:pPr>
        <w:rPr>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69"/>
        <w:gridCol w:w="2911"/>
      </w:tblGrid>
      <w:tr w:rsidR="001658B2" w:rsidRPr="00A82CD2" w14:paraId="1E518AEF" w14:textId="77777777" w:rsidTr="008E110A">
        <w:tc>
          <w:tcPr>
            <w:tcW w:w="3935" w:type="dxa"/>
          </w:tcPr>
          <w:p w14:paraId="067A6F43" w14:textId="0DB205A0" w:rsidR="00B256EF" w:rsidRDefault="008E110A" w:rsidP="008E110A">
            <w:pPr>
              <w:pStyle w:val="Caption"/>
              <w:rPr>
                <w:lang w:val="de-DE"/>
              </w:rPr>
            </w:pPr>
            <w:r>
              <w:rPr>
                <w:noProof/>
                <w:lang w:val="de-DE"/>
              </w:rPr>
              <w:drawing>
                <wp:inline distT="0" distB="0" distL="0" distR="0" wp14:anchorId="018E74F0" wp14:editId="1EEF4758">
                  <wp:extent cx="3087014" cy="2057096"/>
                  <wp:effectExtent l="0" t="0" r="0" b="635"/>
                  <wp:docPr id="15" name="Picture 15" descr="A picture containing text, cabinet, indoor,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abinet, indoor, kitchen&#10;&#10;Description automatically generated"/>
                          <pic:cNvPicPr/>
                        </pic:nvPicPr>
                        <pic:blipFill>
                          <a:blip r:embed="rId13"/>
                          <a:stretch>
                            <a:fillRect/>
                          </a:stretch>
                        </pic:blipFill>
                        <pic:spPr>
                          <a:xfrm>
                            <a:off x="0" y="0"/>
                            <a:ext cx="3094098" cy="2061817"/>
                          </a:xfrm>
                          <a:prstGeom prst="rect">
                            <a:avLst/>
                          </a:prstGeom>
                        </pic:spPr>
                      </pic:pic>
                    </a:graphicData>
                  </a:graphic>
                </wp:inline>
              </w:drawing>
            </w:r>
          </w:p>
        </w:tc>
        <w:tc>
          <w:tcPr>
            <w:tcW w:w="3935" w:type="dxa"/>
          </w:tcPr>
          <w:p w14:paraId="220B15D7" w14:textId="77643D7E" w:rsidR="00B256EF" w:rsidRPr="008E110A" w:rsidRDefault="008E110A" w:rsidP="008E110A">
            <w:pPr>
              <w:pStyle w:val="Caption"/>
              <w:rPr>
                <w:lang w:val="de-DE"/>
              </w:rPr>
            </w:pPr>
            <w:r w:rsidRPr="008E110A">
              <w:rPr>
                <w:lang w:val="de-DE"/>
              </w:rPr>
              <w:t>Auf der Tour sind z</w:t>
            </w:r>
            <w:r>
              <w:rPr>
                <w:lang w:val="de-DE"/>
              </w:rPr>
              <w:t>wei Doppelempfänger EM 6000 im Einsatz, die Ladestation L 6000 darunter versorgt die Akkupacks der Hand- und Taschensender mit frischer Energie</w:t>
            </w:r>
          </w:p>
        </w:tc>
      </w:tr>
    </w:tbl>
    <w:p w14:paraId="34E9C29B" w14:textId="06DB854F" w:rsidR="00B256EF" w:rsidRPr="008E110A" w:rsidRDefault="00B256EF" w:rsidP="00C418F9">
      <w:pPr>
        <w:rPr>
          <w:lang w:val="de-DE"/>
        </w:rPr>
      </w:pPr>
    </w:p>
    <w:p w14:paraId="318F5B8F" w14:textId="70465469" w:rsidR="00C418F9" w:rsidRDefault="00C418F9" w:rsidP="00C418F9">
      <w:pPr>
        <w:rPr>
          <w:lang w:val="de-DE"/>
        </w:rPr>
      </w:pPr>
      <w:r w:rsidRPr="00C418F9">
        <w:rPr>
          <w:lang w:val="de-DE"/>
        </w:rPr>
        <w:t>Das drahtlose In-</w:t>
      </w:r>
      <w:proofErr w:type="spellStart"/>
      <w:r w:rsidRPr="00C418F9">
        <w:rPr>
          <w:lang w:val="de-DE"/>
        </w:rPr>
        <w:t>Ear</w:t>
      </w:r>
      <w:proofErr w:type="spellEnd"/>
      <w:r w:rsidRPr="00C418F9">
        <w:rPr>
          <w:lang w:val="de-DE"/>
        </w:rPr>
        <w:t xml:space="preserve">-Monitoring basierte in bewährter Form auf elf SR 2050 IEM Stereo-Transmittern. Sieben Stereosender wurden im BW-Band betrieben, während die verbleibenden vier im GW-Band angesiedelt waren. Im oberen Teil des Racks befanden sich zwei Sennheiser </w:t>
      </w:r>
      <w:proofErr w:type="spellStart"/>
      <w:r w:rsidRPr="00C418F9">
        <w:rPr>
          <w:lang w:val="de-DE"/>
        </w:rPr>
        <w:t>Active</w:t>
      </w:r>
      <w:proofErr w:type="spellEnd"/>
      <w:r w:rsidRPr="00C418F9">
        <w:rPr>
          <w:lang w:val="de-DE"/>
        </w:rPr>
        <w:t xml:space="preserve"> Transmitter </w:t>
      </w:r>
      <w:proofErr w:type="spellStart"/>
      <w:r w:rsidRPr="00C418F9">
        <w:rPr>
          <w:lang w:val="de-DE"/>
        </w:rPr>
        <w:t>Combiner</w:t>
      </w:r>
      <w:proofErr w:type="spellEnd"/>
      <w:r w:rsidRPr="00C418F9">
        <w:rPr>
          <w:lang w:val="de-DE"/>
        </w:rPr>
        <w:t xml:space="preserve"> (1 x AC 3000, 1 x AC 3200-II). Als Antennen hatte Flo </w:t>
      </w:r>
      <w:proofErr w:type="spellStart"/>
      <w:r w:rsidRPr="00C418F9">
        <w:rPr>
          <w:lang w:val="de-DE"/>
        </w:rPr>
        <w:t>Keinert</w:t>
      </w:r>
      <w:proofErr w:type="spellEnd"/>
      <w:r w:rsidRPr="00C418F9">
        <w:rPr>
          <w:lang w:val="de-DE"/>
        </w:rPr>
        <w:t xml:space="preserve"> eine </w:t>
      </w:r>
      <w:r w:rsidRPr="00C418F9">
        <w:rPr>
          <w:lang w:val="de-DE"/>
        </w:rPr>
        <w:lastRenderedPageBreak/>
        <w:t xml:space="preserve">zirkular polarisierte Wendelantenne (A 5000-CP) sowie eine </w:t>
      </w:r>
      <w:proofErr w:type="spellStart"/>
      <w:r w:rsidRPr="00C418F9">
        <w:rPr>
          <w:lang w:val="de-DE"/>
        </w:rPr>
        <w:t>Helixantenne</w:t>
      </w:r>
      <w:proofErr w:type="spellEnd"/>
      <w:r w:rsidRPr="00C418F9">
        <w:rPr>
          <w:lang w:val="de-DE"/>
        </w:rPr>
        <w:t xml:space="preserve"> eines anderen Marktteilnehmers gewählt. Kurz vor Beginn der Show stattete </w:t>
      </w:r>
      <w:proofErr w:type="spellStart"/>
      <w:r w:rsidRPr="00C418F9">
        <w:rPr>
          <w:lang w:val="de-DE"/>
        </w:rPr>
        <w:t>Keinert</w:t>
      </w:r>
      <w:proofErr w:type="spellEnd"/>
      <w:r w:rsidRPr="00C418F9">
        <w:rPr>
          <w:lang w:val="de-DE"/>
        </w:rPr>
        <w:t xml:space="preserve"> die Musiker mit </w:t>
      </w:r>
      <w:r w:rsidR="006C23F9" w:rsidRPr="00C418F9">
        <w:rPr>
          <w:lang w:val="de-DE"/>
        </w:rPr>
        <w:t xml:space="preserve">Bodypacks </w:t>
      </w:r>
      <w:r w:rsidRPr="00C418F9">
        <w:rPr>
          <w:lang w:val="de-DE"/>
        </w:rPr>
        <w:t>EK 2000 IEM aus und achtete dabei insbesondere auf eine sichere Anbringung sowie auf eine einwandfreie Funktion.</w:t>
      </w:r>
      <w:r w:rsidR="006C23F9">
        <w:rPr>
          <w:lang w:val="de-DE"/>
        </w:rPr>
        <w:t xml:space="preserve"> </w:t>
      </w:r>
    </w:p>
    <w:p w14:paraId="4029C3C4" w14:textId="77777777" w:rsidR="00C418F9" w:rsidRPr="00C418F9" w:rsidRDefault="00C418F9" w:rsidP="00C418F9">
      <w:pPr>
        <w:rPr>
          <w:lang w:val="de-DE"/>
        </w:rPr>
      </w:pPr>
    </w:p>
    <w:p w14:paraId="63B84F98" w14:textId="38D668AF" w:rsidR="00C418F9" w:rsidRDefault="00C418F9" w:rsidP="00C418F9">
      <w:pPr>
        <w:rPr>
          <w:lang w:val="de-DE"/>
        </w:rPr>
      </w:pPr>
      <w:r w:rsidRPr="00C418F9">
        <w:rPr>
          <w:lang w:val="de-DE"/>
        </w:rPr>
        <w:t xml:space="preserve">Für Scans der HF-Umgebung nutzte Flo </w:t>
      </w:r>
      <w:proofErr w:type="spellStart"/>
      <w:r w:rsidRPr="00C418F9">
        <w:rPr>
          <w:lang w:val="de-DE"/>
        </w:rPr>
        <w:t>Keinert</w:t>
      </w:r>
      <w:proofErr w:type="spellEnd"/>
      <w:r w:rsidRPr="00C418F9">
        <w:rPr>
          <w:lang w:val="de-DE"/>
        </w:rPr>
        <w:t xml:space="preserve"> auf der Tournee </w:t>
      </w:r>
      <w:proofErr w:type="spellStart"/>
      <w:r w:rsidRPr="00C418F9">
        <w:rPr>
          <w:lang w:val="de-DE"/>
        </w:rPr>
        <w:t>WiNRADiO</w:t>
      </w:r>
      <w:proofErr w:type="spellEnd"/>
      <w:r w:rsidRPr="00C418F9">
        <w:rPr>
          <w:lang w:val="de-DE"/>
        </w:rPr>
        <w:t>. Als weitere Software befand sich der Sennheiser Wireless System</w:t>
      </w:r>
      <w:r w:rsidR="006C23F9">
        <w:rPr>
          <w:lang w:val="de-DE"/>
        </w:rPr>
        <w:t>s</w:t>
      </w:r>
      <w:r w:rsidRPr="00C418F9">
        <w:rPr>
          <w:lang w:val="de-DE"/>
        </w:rPr>
        <w:t xml:space="preserve"> Manager im Einsatz: Die WSM-Software sorgte für Überblick und erlaubte während der Shows eine Kontrolle aller relevanten Parameter. „Ich nutze bevorzugt ein seit vielen Jahren bewährtes, ursprünglich von Klaus Willemsen (</w:t>
      </w:r>
      <w:r w:rsidR="006C23F9" w:rsidRPr="00C418F9">
        <w:rPr>
          <w:lang w:val="de-DE"/>
        </w:rPr>
        <w:t xml:space="preserve">vormals </w:t>
      </w:r>
      <w:r w:rsidRPr="00C418F9">
        <w:rPr>
          <w:lang w:val="de-DE"/>
        </w:rPr>
        <w:t xml:space="preserve">HF-Experte im Sennheiser-Team, Anm. d. Red.) entwickeltes Raster, das vergleichsweise einfach aufgebaut ist, aber immer zuverlässig funktioniert“, verriet Flo </w:t>
      </w:r>
      <w:proofErr w:type="spellStart"/>
      <w:r w:rsidRPr="00C418F9">
        <w:rPr>
          <w:lang w:val="de-DE"/>
        </w:rPr>
        <w:t>Keinert</w:t>
      </w:r>
      <w:proofErr w:type="spellEnd"/>
      <w:r w:rsidRPr="00C418F9">
        <w:rPr>
          <w:lang w:val="de-DE"/>
        </w:rPr>
        <w:t xml:space="preserve"> in Köln. Die WSM-Software nutzt der Drahtlos</w:t>
      </w:r>
      <w:r w:rsidR="00C7368A">
        <w:rPr>
          <w:lang w:val="de-DE"/>
        </w:rPr>
        <w:t>profi</w:t>
      </w:r>
      <w:r w:rsidRPr="00C418F9">
        <w:rPr>
          <w:lang w:val="de-DE"/>
        </w:rPr>
        <w:t xml:space="preserve"> gelegentlich auch zur Vorbereitung von Gigs: „Wenn ich vorab Zugriff auf einen Scan der Halle habe, kann ich das Frequenz-Setup schon im Hotel oder im Bus komfortabel mit dem Wireless System</w:t>
      </w:r>
      <w:r w:rsidR="006C23F9">
        <w:rPr>
          <w:lang w:val="de-DE"/>
        </w:rPr>
        <w:t>s</w:t>
      </w:r>
      <w:r w:rsidRPr="00C418F9">
        <w:rPr>
          <w:lang w:val="de-DE"/>
        </w:rPr>
        <w:t xml:space="preserve"> Manager einstellen“, so </w:t>
      </w:r>
      <w:proofErr w:type="spellStart"/>
      <w:r w:rsidRPr="00C418F9">
        <w:rPr>
          <w:lang w:val="de-DE"/>
        </w:rPr>
        <w:t>Keinert</w:t>
      </w:r>
      <w:proofErr w:type="spellEnd"/>
      <w:r w:rsidRPr="00C418F9">
        <w:rPr>
          <w:lang w:val="de-DE"/>
        </w:rPr>
        <w:t>.</w:t>
      </w:r>
    </w:p>
    <w:p w14:paraId="6E2F639A" w14:textId="5B97FDC9" w:rsidR="00C418F9" w:rsidRDefault="00C418F9" w:rsidP="00C418F9">
      <w:pPr>
        <w:rPr>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152"/>
        <w:gridCol w:w="4728"/>
      </w:tblGrid>
      <w:tr w:rsidR="008E110A" w14:paraId="4D778EE0" w14:textId="77777777" w:rsidTr="00CC0D04">
        <w:tc>
          <w:tcPr>
            <w:tcW w:w="3935" w:type="dxa"/>
          </w:tcPr>
          <w:p w14:paraId="400D5F98" w14:textId="458730B1" w:rsidR="008E110A" w:rsidRPr="00CC0D04" w:rsidRDefault="00CC0D04" w:rsidP="00CC0D04">
            <w:pPr>
              <w:pStyle w:val="Caption"/>
              <w:rPr>
                <w:lang w:val="de-DE"/>
              </w:rPr>
            </w:pPr>
            <w:r w:rsidRPr="00CC0D04">
              <w:rPr>
                <w:lang w:val="de-DE"/>
              </w:rPr>
              <w:t>Der Sennheiser Wireless System</w:t>
            </w:r>
            <w:r>
              <w:rPr>
                <w:lang w:val="de-DE"/>
              </w:rPr>
              <w:t>s</w:t>
            </w:r>
            <w:r w:rsidRPr="00CC0D04">
              <w:rPr>
                <w:lang w:val="de-DE"/>
              </w:rPr>
              <w:t xml:space="preserve"> Manager im Einsatz</w:t>
            </w:r>
          </w:p>
        </w:tc>
        <w:tc>
          <w:tcPr>
            <w:tcW w:w="3935" w:type="dxa"/>
          </w:tcPr>
          <w:p w14:paraId="5C1930F2" w14:textId="5ED5C99D" w:rsidR="008E110A" w:rsidRDefault="00CC0D04" w:rsidP="00CC0D04">
            <w:pPr>
              <w:pStyle w:val="Caption"/>
              <w:rPr>
                <w:lang w:val="de-DE"/>
              </w:rPr>
            </w:pPr>
            <w:r>
              <w:rPr>
                <w:noProof/>
                <w:lang w:val="de-DE"/>
              </w:rPr>
              <w:drawing>
                <wp:inline distT="0" distB="0" distL="0" distR="0" wp14:anchorId="4AA47E9A" wp14:editId="563F192F">
                  <wp:extent cx="2931038" cy="1953158"/>
                  <wp:effectExtent l="0" t="0" r="3175" b="9525"/>
                  <wp:docPr id="17" name="Picture 17" descr="A picture containing text, computer, indoo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computer, indoor, computer&#10;&#10;Description automatically generated"/>
                          <pic:cNvPicPr/>
                        </pic:nvPicPr>
                        <pic:blipFill>
                          <a:blip r:embed="rId14"/>
                          <a:stretch>
                            <a:fillRect/>
                          </a:stretch>
                        </pic:blipFill>
                        <pic:spPr>
                          <a:xfrm>
                            <a:off x="0" y="0"/>
                            <a:ext cx="2943698" cy="1961594"/>
                          </a:xfrm>
                          <a:prstGeom prst="rect">
                            <a:avLst/>
                          </a:prstGeom>
                        </pic:spPr>
                      </pic:pic>
                    </a:graphicData>
                  </a:graphic>
                </wp:inline>
              </w:drawing>
            </w:r>
          </w:p>
        </w:tc>
      </w:tr>
    </w:tbl>
    <w:p w14:paraId="70F00153" w14:textId="426FD047" w:rsidR="008E110A" w:rsidRDefault="008E110A" w:rsidP="00C418F9">
      <w:pPr>
        <w:rPr>
          <w:lang w:val="de-DE"/>
        </w:rPr>
      </w:pPr>
    </w:p>
    <w:p w14:paraId="30D26179" w14:textId="77777777" w:rsidR="00C418F9" w:rsidRPr="00C418F9" w:rsidRDefault="00C418F9" w:rsidP="00C418F9">
      <w:pPr>
        <w:rPr>
          <w:b/>
          <w:bCs/>
          <w:lang w:val="de-DE"/>
        </w:rPr>
      </w:pPr>
      <w:proofErr w:type="spellStart"/>
      <w:r w:rsidRPr="00C418F9">
        <w:rPr>
          <w:b/>
          <w:bCs/>
          <w:lang w:val="de-DE"/>
        </w:rPr>
        <w:t>Safety</w:t>
      </w:r>
      <w:proofErr w:type="spellEnd"/>
      <w:r w:rsidRPr="00C418F9">
        <w:rPr>
          <w:b/>
          <w:bCs/>
          <w:lang w:val="de-DE"/>
        </w:rPr>
        <w:t xml:space="preserve"> </w:t>
      </w:r>
      <w:proofErr w:type="spellStart"/>
      <w:r w:rsidRPr="00C418F9">
        <w:rPr>
          <w:b/>
          <w:bCs/>
          <w:lang w:val="de-DE"/>
        </w:rPr>
        <w:t>first</w:t>
      </w:r>
      <w:proofErr w:type="spellEnd"/>
      <w:r w:rsidRPr="00C418F9">
        <w:rPr>
          <w:b/>
          <w:bCs/>
          <w:lang w:val="de-DE"/>
        </w:rPr>
        <w:t>!</w:t>
      </w:r>
    </w:p>
    <w:p w14:paraId="11F21DFA" w14:textId="72DD77CE" w:rsidR="00C418F9" w:rsidRDefault="00C418F9" w:rsidP="00C418F9">
      <w:pPr>
        <w:rPr>
          <w:lang w:val="de-DE"/>
        </w:rPr>
      </w:pPr>
      <w:r w:rsidRPr="00C418F9">
        <w:rPr>
          <w:lang w:val="de-DE"/>
        </w:rPr>
        <w:t xml:space="preserve">Als Neuerung befanden sich am Drahtlosplatz zwei </w:t>
      </w:r>
      <w:r w:rsidR="006C23F9" w:rsidRPr="00C418F9">
        <w:rPr>
          <w:lang w:val="de-DE"/>
        </w:rPr>
        <w:t xml:space="preserve">Rack-Schubladen </w:t>
      </w:r>
      <w:r w:rsidRPr="00C418F9">
        <w:rPr>
          <w:lang w:val="de-DE"/>
        </w:rPr>
        <w:t xml:space="preserve">LAC Labs </w:t>
      </w:r>
      <w:proofErr w:type="spellStart"/>
      <w:r w:rsidRPr="00C418F9">
        <w:rPr>
          <w:lang w:val="de-DE"/>
        </w:rPr>
        <w:t>Li.LAC</w:t>
      </w:r>
      <w:proofErr w:type="spellEnd"/>
      <w:r w:rsidRPr="00C418F9">
        <w:rPr>
          <w:lang w:val="de-DE"/>
        </w:rPr>
        <w:t xml:space="preserve"> LLMD01 im Einsatz, in denen sich Mikrofone, Headsets und andere Kleinteile unter Verwendung von ultraviolettem Licht desinfizieren lassen.</w:t>
      </w:r>
    </w:p>
    <w:p w14:paraId="354A11CC" w14:textId="77777777" w:rsidR="006C23F9" w:rsidRPr="00C418F9" w:rsidRDefault="006C23F9" w:rsidP="00C418F9">
      <w:pPr>
        <w:rPr>
          <w:lang w:val="de-DE"/>
        </w:rPr>
      </w:pPr>
    </w:p>
    <w:p w14:paraId="1074AA15" w14:textId="7599919A" w:rsidR="00C418F9" w:rsidRDefault="00C418F9" w:rsidP="00C418F9">
      <w:pPr>
        <w:rPr>
          <w:lang w:val="de-DE"/>
        </w:rPr>
      </w:pPr>
      <w:r w:rsidRPr="00C418F9">
        <w:rPr>
          <w:lang w:val="de-DE"/>
        </w:rPr>
        <w:t xml:space="preserve">Ergänzend waren am Drahtlosplatz Desinfektionsspray und Hygienetücher verfügbar. „Über einen Hand- oder Taschensender hat sich meines Wissens nach bislang noch niemand infiziert“, merkte Flo </w:t>
      </w:r>
      <w:proofErr w:type="spellStart"/>
      <w:r w:rsidRPr="00C418F9">
        <w:rPr>
          <w:lang w:val="de-DE"/>
        </w:rPr>
        <w:t>Keinert</w:t>
      </w:r>
      <w:proofErr w:type="spellEnd"/>
      <w:r w:rsidRPr="00C418F9">
        <w:rPr>
          <w:lang w:val="de-DE"/>
        </w:rPr>
        <w:t xml:space="preserve"> zu seinen Erfahrungen mit den Desinfektionsmaßnahmen an. Alle Mitglieder der Produktion wurden während der „So weit“-Tournee täglich getestet, und auch </w:t>
      </w:r>
      <w:r w:rsidRPr="00C418F9">
        <w:rPr>
          <w:lang w:val="de-DE"/>
        </w:rPr>
        <w:lastRenderedPageBreak/>
        <w:t>Gäste der Crew waren angehalten, vor dem Betreten der Halle einen Schnelltest machen zu lassen. In allen Backstage- und Arbeitsbereichen bestand Maskenpflicht.</w:t>
      </w:r>
    </w:p>
    <w:p w14:paraId="1F73C0A0" w14:textId="5EB528BA" w:rsidR="006C23F9" w:rsidRDefault="006C23F9" w:rsidP="006C23F9">
      <w:pPr>
        <w:rPr>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704"/>
        <w:gridCol w:w="3176"/>
      </w:tblGrid>
      <w:tr w:rsidR="001658B2" w:rsidRPr="00A82CD2" w14:paraId="6509E218" w14:textId="77777777" w:rsidTr="001658B2">
        <w:tc>
          <w:tcPr>
            <w:tcW w:w="3935" w:type="dxa"/>
          </w:tcPr>
          <w:p w14:paraId="4B56FC8D" w14:textId="30454B44" w:rsidR="001658B2" w:rsidRDefault="001658B2" w:rsidP="001658B2">
            <w:pPr>
              <w:pStyle w:val="Caption"/>
              <w:rPr>
                <w:lang w:val="de-DE"/>
              </w:rPr>
            </w:pPr>
            <w:r>
              <w:rPr>
                <w:noProof/>
                <w:lang w:val="de-DE"/>
              </w:rPr>
              <w:drawing>
                <wp:inline distT="0" distB="0" distL="0" distR="0" wp14:anchorId="6D652B92" wp14:editId="532ACAF9">
                  <wp:extent cx="2918764" cy="1944979"/>
                  <wp:effectExtent l="0" t="0" r="0" b="0"/>
                  <wp:docPr id="18" name="Picture 18" descr="A picture containing text,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case&#10;&#10;Description automatically generated"/>
                          <pic:cNvPicPr/>
                        </pic:nvPicPr>
                        <pic:blipFill>
                          <a:blip r:embed="rId15"/>
                          <a:stretch>
                            <a:fillRect/>
                          </a:stretch>
                        </pic:blipFill>
                        <pic:spPr>
                          <a:xfrm>
                            <a:off x="0" y="0"/>
                            <a:ext cx="2931989" cy="1953792"/>
                          </a:xfrm>
                          <a:prstGeom prst="rect">
                            <a:avLst/>
                          </a:prstGeom>
                        </pic:spPr>
                      </pic:pic>
                    </a:graphicData>
                  </a:graphic>
                </wp:inline>
              </w:drawing>
            </w:r>
          </w:p>
        </w:tc>
        <w:tc>
          <w:tcPr>
            <w:tcW w:w="3935" w:type="dxa"/>
          </w:tcPr>
          <w:p w14:paraId="63238749" w14:textId="4BE3DCEC" w:rsidR="001658B2" w:rsidRPr="001658B2" w:rsidRDefault="001658B2" w:rsidP="001658B2">
            <w:pPr>
              <w:pStyle w:val="Caption"/>
              <w:rPr>
                <w:lang w:val="de-DE"/>
              </w:rPr>
            </w:pPr>
            <w:proofErr w:type="spellStart"/>
            <w:r w:rsidRPr="001658B2">
              <w:rPr>
                <w:lang w:val="de-DE"/>
              </w:rPr>
              <w:t>Safety</w:t>
            </w:r>
            <w:proofErr w:type="spellEnd"/>
            <w:r w:rsidRPr="001658B2">
              <w:rPr>
                <w:lang w:val="de-DE"/>
              </w:rPr>
              <w:t xml:space="preserve"> </w:t>
            </w:r>
            <w:proofErr w:type="spellStart"/>
            <w:r w:rsidRPr="001658B2">
              <w:rPr>
                <w:lang w:val="de-DE"/>
              </w:rPr>
              <w:t>first</w:t>
            </w:r>
            <w:proofErr w:type="spellEnd"/>
            <w:r w:rsidRPr="001658B2">
              <w:rPr>
                <w:lang w:val="de-DE"/>
              </w:rPr>
              <w:t>: Die Mikrofone werde</w:t>
            </w:r>
            <w:r>
              <w:rPr>
                <w:lang w:val="de-DE"/>
              </w:rPr>
              <w:t>n mit UV-Licht desinfiziert</w:t>
            </w:r>
          </w:p>
        </w:tc>
      </w:tr>
    </w:tbl>
    <w:p w14:paraId="66E84AA0" w14:textId="7883BAE8" w:rsidR="001658B2" w:rsidRPr="001658B2" w:rsidRDefault="001658B2" w:rsidP="006C23F9">
      <w:pPr>
        <w:rPr>
          <w:lang w:val="de-DE"/>
        </w:rPr>
      </w:pPr>
    </w:p>
    <w:p w14:paraId="66ADAC30" w14:textId="52BD5C79" w:rsidR="00C418F9" w:rsidRPr="006C23F9" w:rsidRDefault="00C418F9" w:rsidP="00C418F9">
      <w:pPr>
        <w:rPr>
          <w:b/>
          <w:bCs/>
          <w:lang w:val="de-DE"/>
        </w:rPr>
      </w:pPr>
      <w:proofErr w:type="spellStart"/>
      <w:r w:rsidRPr="006C23F9">
        <w:rPr>
          <w:b/>
          <w:bCs/>
          <w:lang w:val="de-DE"/>
        </w:rPr>
        <w:t>evolution</w:t>
      </w:r>
      <w:proofErr w:type="spellEnd"/>
      <w:r w:rsidRPr="006C23F9">
        <w:rPr>
          <w:b/>
          <w:bCs/>
          <w:lang w:val="de-DE"/>
        </w:rPr>
        <w:t xml:space="preserve"> </w:t>
      </w:r>
      <w:proofErr w:type="spellStart"/>
      <w:r w:rsidRPr="006C23F9">
        <w:rPr>
          <w:b/>
          <w:bCs/>
          <w:lang w:val="de-DE"/>
        </w:rPr>
        <w:t>wireless</w:t>
      </w:r>
      <w:proofErr w:type="spellEnd"/>
      <w:r w:rsidRPr="006C23F9">
        <w:rPr>
          <w:b/>
          <w:bCs/>
          <w:lang w:val="de-DE"/>
        </w:rPr>
        <w:t xml:space="preserve"> für Instrumentalisten</w:t>
      </w:r>
    </w:p>
    <w:p w14:paraId="2FB38EFF" w14:textId="717C064E" w:rsidR="00C418F9" w:rsidRDefault="00C418F9" w:rsidP="00C418F9">
      <w:pPr>
        <w:rPr>
          <w:lang w:val="de-DE"/>
        </w:rPr>
      </w:pPr>
      <w:r w:rsidRPr="00C418F9">
        <w:rPr>
          <w:lang w:val="de-DE"/>
        </w:rPr>
        <w:t xml:space="preserve">Jenseits des Arbeitsplatzes von Flo </w:t>
      </w:r>
      <w:proofErr w:type="spellStart"/>
      <w:r w:rsidRPr="00C418F9">
        <w:rPr>
          <w:lang w:val="de-DE"/>
        </w:rPr>
        <w:t>Keinert</w:t>
      </w:r>
      <w:proofErr w:type="spellEnd"/>
      <w:r w:rsidRPr="00C418F9">
        <w:rPr>
          <w:lang w:val="de-DE"/>
        </w:rPr>
        <w:t xml:space="preserve"> kamen weitere Sennheiser</w:t>
      </w:r>
      <w:r w:rsidR="00640E3C">
        <w:rPr>
          <w:lang w:val="de-DE"/>
        </w:rPr>
        <w:t>-</w:t>
      </w:r>
      <w:r w:rsidRPr="00C418F9">
        <w:rPr>
          <w:lang w:val="de-DE"/>
        </w:rPr>
        <w:t>Drahtlosstrecken zum Einsatz, die von Instrumentalisten genutzt wurden. Die Empfänger waren an den Arbeitsplätzen der Backliner aufgestellt. Gitarrist Peter Keller hatte acht (!) Strecken (</w:t>
      </w:r>
      <w:proofErr w:type="spellStart"/>
      <w:r w:rsidRPr="00C418F9">
        <w:rPr>
          <w:lang w:val="de-DE"/>
        </w:rPr>
        <w:t>ew</w:t>
      </w:r>
      <w:proofErr w:type="spellEnd"/>
      <w:r w:rsidRPr="00C418F9">
        <w:rPr>
          <w:lang w:val="de-DE"/>
        </w:rPr>
        <w:t xml:space="preserve"> 500 G3 und </w:t>
      </w:r>
      <w:proofErr w:type="spellStart"/>
      <w:r w:rsidRPr="00C418F9">
        <w:rPr>
          <w:lang w:val="de-DE"/>
        </w:rPr>
        <w:t>ew</w:t>
      </w:r>
      <w:proofErr w:type="spellEnd"/>
      <w:r w:rsidRPr="00C418F9">
        <w:rPr>
          <w:lang w:val="de-DE"/>
        </w:rPr>
        <w:t xml:space="preserve"> 300 G3) aus der Sennheiser</w:t>
      </w:r>
      <w:r w:rsidR="00640E3C">
        <w:rPr>
          <w:lang w:val="de-DE"/>
        </w:rPr>
        <w:t>-</w:t>
      </w:r>
      <w:r w:rsidR="00640E3C" w:rsidRPr="00C418F9">
        <w:rPr>
          <w:lang w:val="de-DE"/>
        </w:rPr>
        <w:t xml:space="preserve">Serie </w:t>
      </w:r>
      <w:proofErr w:type="spellStart"/>
      <w:r w:rsidRPr="00C418F9">
        <w:rPr>
          <w:lang w:val="de-DE"/>
        </w:rPr>
        <w:t>evolution</w:t>
      </w:r>
      <w:proofErr w:type="spellEnd"/>
      <w:r w:rsidRPr="00C418F9">
        <w:rPr>
          <w:lang w:val="de-DE"/>
        </w:rPr>
        <w:t xml:space="preserve"> </w:t>
      </w:r>
      <w:proofErr w:type="spellStart"/>
      <w:r w:rsidRPr="00C418F9">
        <w:rPr>
          <w:lang w:val="de-DE"/>
        </w:rPr>
        <w:t>wireless</w:t>
      </w:r>
      <w:proofErr w:type="spellEnd"/>
      <w:r w:rsidRPr="00C418F9">
        <w:rPr>
          <w:lang w:val="de-DE"/>
        </w:rPr>
        <w:t xml:space="preserve"> in seinem persönlichen Rack und genoss auf diese Weise den Luxus, bei Instrumentenwechseln keine Kabel umstecken zu müssen. Die Ausgänge der Empfänger waren an eine Switch-Box angeschlossen, an welcher das jeweils benötigte Audiosignal per Tastendruck freigeschaltet werden konnte. Sechs von Kellers Strecken wurden im A-Band betrieben, während die verbleibenden beiden Systeme im E-Band („Mittenlücke 800“) untergebracht waren. Für eine perfekte Abdeckung der in ihrer Form an eine Gitarre erinnernden Centerstage sorgten vier Sennheiser</w:t>
      </w:r>
      <w:r w:rsidR="00640E3C">
        <w:rPr>
          <w:lang w:val="de-DE"/>
        </w:rPr>
        <w:t>-</w:t>
      </w:r>
      <w:r w:rsidR="00640E3C" w:rsidRPr="00C418F9">
        <w:rPr>
          <w:lang w:val="de-DE"/>
        </w:rPr>
        <w:t xml:space="preserve">Richtantennen </w:t>
      </w:r>
      <w:r w:rsidRPr="00C418F9">
        <w:rPr>
          <w:lang w:val="de-DE"/>
        </w:rPr>
        <w:t>A 2003-UHF, die an zwei ASA 1 Splittern betrieben wurden.</w:t>
      </w:r>
    </w:p>
    <w:p w14:paraId="29CB7818" w14:textId="7F9F2465" w:rsidR="00C418F9" w:rsidRDefault="00C418F9" w:rsidP="00C418F9">
      <w:pPr>
        <w:rPr>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88"/>
        <w:gridCol w:w="2792"/>
      </w:tblGrid>
      <w:tr w:rsidR="001658B2" w:rsidRPr="00A82CD2" w14:paraId="13D0D476" w14:textId="77777777" w:rsidTr="001658B2">
        <w:tc>
          <w:tcPr>
            <w:tcW w:w="3935" w:type="dxa"/>
          </w:tcPr>
          <w:p w14:paraId="05A32618" w14:textId="7FAC4AC3" w:rsidR="001658B2" w:rsidRDefault="001658B2" w:rsidP="001658B2">
            <w:pPr>
              <w:pStyle w:val="Caption"/>
              <w:rPr>
                <w:lang w:val="de-DE"/>
              </w:rPr>
            </w:pPr>
            <w:r>
              <w:rPr>
                <w:noProof/>
                <w:lang w:val="de-DE"/>
              </w:rPr>
              <w:drawing>
                <wp:inline distT="0" distB="0" distL="0" distR="0" wp14:anchorId="0FBD20E4" wp14:editId="17965C2F">
                  <wp:extent cx="3160166" cy="2105841"/>
                  <wp:effectExtent l="0" t="0" r="2540" b="8890"/>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r:embed="rId16"/>
                          <a:stretch>
                            <a:fillRect/>
                          </a:stretch>
                        </pic:blipFill>
                        <pic:spPr>
                          <a:xfrm>
                            <a:off x="0" y="0"/>
                            <a:ext cx="3171459" cy="2113367"/>
                          </a:xfrm>
                          <a:prstGeom prst="rect">
                            <a:avLst/>
                          </a:prstGeom>
                        </pic:spPr>
                      </pic:pic>
                    </a:graphicData>
                  </a:graphic>
                </wp:inline>
              </w:drawing>
            </w:r>
          </w:p>
        </w:tc>
        <w:tc>
          <w:tcPr>
            <w:tcW w:w="3935" w:type="dxa"/>
          </w:tcPr>
          <w:p w14:paraId="5EF90F67" w14:textId="12205EC1" w:rsidR="001658B2" w:rsidRDefault="001658B2" w:rsidP="001658B2">
            <w:pPr>
              <w:pStyle w:val="Caption"/>
              <w:rPr>
                <w:lang w:val="de-DE"/>
              </w:rPr>
            </w:pPr>
            <w:r>
              <w:rPr>
                <w:lang w:val="de-DE"/>
              </w:rPr>
              <w:t>Die Centerstage wurde von vier Richtantennen A 2003 abgedeckt</w:t>
            </w:r>
          </w:p>
        </w:tc>
      </w:tr>
    </w:tbl>
    <w:p w14:paraId="0C0C8C99" w14:textId="77777777" w:rsidR="001658B2" w:rsidRDefault="001658B2" w:rsidP="00C418F9">
      <w:pPr>
        <w:rPr>
          <w:lang w:val="de-DE"/>
        </w:rPr>
      </w:pPr>
    </w:p>
    <w:p w14:paraId="16819326" w14:textId="3CFB95A8" w:rsidR="00C418F9" w:rsidRDefault="00C418F9" w:rsidP="00C418F9">
      <w:pPr>
        <w:rPr>
          <w:lang w:val="de-DE"/>
        </w:rPr>
      </w:pPr>
      <w:r w:rsidRPr="00C418F9">
        <w:rPr>
          <w:lang w:val="de-DE"/>
        </w:rPr>
        <w:t>Gitarrist Carl Carlton hatte zwei Sennheiser</w:t>
      </w:r>
      <w:r w:rsidR="00640E3C">
        <w:rPr>
          <w:lang w:val="de-DE"/>
        </w:rPr>
        <w:t>-</w:t>
      </w:r>
      <w:r w:rsidR="00640E3C" w:rsidRPr="00C418F9">
        <w:rPr>
          <w:lang w:val="de-DE"/>
        </w:rPr>
        <w:t xml:space="preserve">Empfänger </w:t>
      </w:r>
      <w:r w:rsidRPr="00C418F9">
        <w:rPr>
          <w:lang w:val="de-DE"/>
        </w:rPr>
        <w:t xml:space="preserve">EM 500 im Einsatz, die im E-Band betrieben wurden. Ein Empfänger des gleichen Typs wurde in Köln bei 824,1 MHz für das Instrument des Saxofonisten genutzt. Bassist Ken Taylor, der nach einem unglücklichen Sturz bei einer Probe zu Beginn des Jahres 2020 wieder vollständig genesen ist, hatte sein Instrument mit einem </w:t>
      </w:r>
      <w:r w:rsidR="00640E3C" w:rsidRPr="00C418F9">
        <w:rPr>
          <w:lang w:val="de-DE"/>
        </w:rPr>
        <w:t xml:space="preserve">Taschensender </w:t>
      </w:r>
      <w:r w:rsidRPr="00C418F9">
        <w:rPr>
          <w:lang w:val="de-DE"/>
        </w:rPr>
        <w:t>SK 500 G3 verbunden, dessen Signal von einem EM 500 G3 auf einer Frequenz von 823,5 MHz empfangen wurde.</w:t>
      </w:r>
    </w:p>
    <w:p w14:paraId="6F52D949" w14:textId="25AA9E60" w:rsidR="00C418F9" w:rsidRDefault="00C418F9" w:rsidP="00C418F9">
      <w:pPr>
        <w:rPr>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22"/>
        <w:gridCol w:w="2658"/>
      </w:tblGrid>
      <w:tr w:rsidR="00DF2672" w:rsidRPr="00A82CD2" w14:paraId="26F87304" w14:textId="77777777" w:rsidTr="00DF2672">
        <w:tc>
          <w:tcPr>
            <w:tcW w:w="3935" w:type="dxa"/>
          </w:tcPr>
          <w:p w14:paraId="5A100B18" w14:textId="20DE0BA6" w:rsidR="00DF2672" w:rsidRDefault="00DF2672" w:rsidP="00DF2672">
            <w:pPr>
              <w:pStyle w:val="Caption"/>
              <w:rPr>
                <w:lang w:val="de-DE"/>
              </w:rPr>
            </w:pPr>
            <w:r>
              <w:rPr>
                <w:noProof/>
                <w:lang w:val="de-DE"/>
              </w:rPr>
              <w:drawing>
                <wp:inline distT="0" distB="0" distL="0" distR="0" wp14:anchorId="0171AF55" wp14:editId="0160030F">
                  <wp:extent cx="3247948" cy="2164338"/>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a:stretch>
                            <a:fillRect/>
                          </a:stretch>
                        </pic:blipFill>
                        <pic:spPr>
                          <a:xfrm>
                            <a:off x="0" y="0"/>
                            <a:ext cx="3261548" cy="2173401"/>
                          </a:xfrm>
                          <a:prstGeom prst="rect">
                            <a:avLst/>
                          </a:prstGeom>
                        </pic:spPr>
                      </pic:pic>
                    </a:graphicData>
                  </a:graphic>
                </wp:inline>
              </w:drawing>
            </w:r>
          </w:p>
        </w:tc>
        <w:tc>
          <w:tcPr>
            <w:tcW w:w="3935" w:type="dxa"/>
          </w:tcPr>
          <w:p w14:paraId="34868065" w14:textId="5BDCF2D8" w:rsidR="00DF2672" w:rsidRDefault="00DF2672" w:rsidP="00DF2672">
            <w:pPr>
              <w:pStyle w:val="Caption"/>
              <w:rPr>
                <w:lang w:val="de-DE"/>
              </w:rPr>
            </w:pPr>
            <w:r w:rsidRPr="00C418F9">
              <w:rPr>
                <w:lang w:val="de-DE"/>
              </w:rPr>
              <w:t>Gitarrist</w:t>
            </w:r>
            <w:r>
              <w:rPr>
                <w:lang w:val="de-DE"/>
              </w:rPr>
              <w:t xml:space="preserve"> Peter</w:t>
            </w:r>
            <w:r w:rsidRPr="00C418F9">
              <w:rPr>
                <w:lang w:val="de-DE"/>
              </w:rPr>
              <w:t xml:space="preserve"> Keller hatte acht</w:t>
            </w:r>
            <w:r>
              <w:rPr>
                <w:lang w:val="de-DE"/>
              </w:rPr>
              <w:t xml:space="preserve"> </w:t>
            </w:r>
            <w:proofErr w:type="spellStart"/>
            <w:r>
              <w:rPr>
                <w:lang w:val="de-DE"/>
              </w:rPr>
              <w:t>evolution</w:t>
            </w:r>
            <w:proofErr w:type="spellEnd"/>
            <w:r>
              <w:rPr>
                <w:lang w:val="de-DE"/>
              </w:rPr>
              <w:t xml:space="preserve"> </w:t>
            </w:r>
            <w:proofErr w:type="spellStart"/>
            <w:r>
              <w:rPr>
                <w:lang w:val="de-DE"/>
              </w:rPr>
              <w:t>wireless</w:t>
            </w:r>
            <w:proofErr w:type="spellEnd"/>
            <w:r>
              <w:rPr>
                <w:lang w:val="de-DE"/>
              </w:rPr>
              <w:t xml:space="preserve"> Drahtlosstrecken im Einsatz </w:t>
            </w:r>
          </w:p>
        </w:tc>
      </w:tr>
    </w:tbl>
    <w:p w14:paraId="1D8A8E56" w14:textId="67833B54" w:rsidR="00DF2672" w:rsidRDefault="00DF2672" w:rsidP="00C418F9">
      <w:pPr>
        <w:rPr>
          <w:lang w:val="de-DE"/>
        </w:rPr>
      </w:pPr>
    </w:p>
    <w:p w14:paraId="03F6C95D" w14:textId="5A2399E1" w:rsidR="00C418F9" w:rsidRDefault="00C418F9" w:rsidP="00C418F9">
      <w:pPr>
        <w:rPr>
          <w:lang w:val="de-DE"/>
        </w:rPr>
      </w:pPr>
      <w:r w:rsidRPr="00C418F9">
        <w:rPr>
          <w:lang w:val="de-DE"/>
        </w:rPr>
        <w:t>Ein weiterer Sennheiser</w:t>
      </w:r>
      <w:r w:rsidR="00640E3C">
        <w:rPr>
          <w:lang w:val="de-DE"/>
        </w:rPr>
        <w:t>-</w:t>
      </w:r>
      <w:r w:rsidRPr="00C418F9">
        <w:rPr>
          <w:lang w:val="de-DE"/>
        </w:rPr>
        <w:t xml:space="preserve">Taschensender war Multi-Instrumentalistin Charly Klauser zugeordnet, die bei einigen Songs zur Violine griff: Das Signal des Streichinstruments wurde bei 823,1 MHz übertragen. Wer genau hinschaute, konnte am Gürtel der jungen Künstlerin insgesamt drei </w:t>
      </w:r>
      <w:proofErr w:type="spellStart"/>
      <w:r w:rsidRPr="00C418F9">
        <w:rPr>
          <w:lang w:val="de-DE"/>
        </w:rPr>
        <w:t>Beltpacks</w:t>
      </w:r>
      <w:proofErr w:type="spellEnd"/>
      <w:r w:rsidRPr="00C418F9">
        <w:rPr>
          <w:lang w:val="de-DE"/>
        </w:rPr>
        <w:t xml:space="preserve"> entdecken: Ein In-</w:t>
      </w:r>
      <w:proofErr w:type="spellStart"/>
      <w:r w:rsidRPr="00C418F9">
        <w:rPr>
          <w:lang w:val="de-DE"/>
        </w:rPr>
        <w:t>Ear</w:t>
      </w:r>
      <w:proofErr w:type="spellEnd"/>
      <w:r w:rsidRPr="00C418F9">
        <w:rPr>
          <w:lang w:val="de-DE"/>
        </w:rPr>
        <w:t xml:space="preserve">-Empfänger wurde durch zwei SK 500 Transmitter für an den Händen befestigte Sennheiser MKE 2 </w:t>
      </w:r>
      <w:proofErr w:type="spellStart"/>
      <w:r w:rsidRPr="00C418F9">
        <w:rPr>
          <w:lang w:val="de-DE"/>
        </w:rPr>
        <w:t>Lavaliermikrofone</w:t>
      </w:r>
      <w:proofErr w:type="spellEnd"/>
      <w:r w:rsidRPr="00C418F9">
        <w:rPr>
          <w:lang w:val="de-DE"/>
        </w:rPr>
        <w:t xml:space="preserve"> ergänzt, </w:t>
      </w:r>
      <w:r w:rsidR="006065F4">
        <w:rPr>
          <w:lang w:val="de-DE"/>
        </w:rPr>
        <w:t>die</w:t>
      </w:r>
      <w:r w:rsidRPr="00C418F9">
        <w:rPr>
          <w:lang w:val="de-DE"/>
        </w:rPr>
        <w:t xml:space="preserve"> L/R-Signale von Percussion-Instrumenten übertrugen.</w:t>
      </w:r>
    </w:p>
    <w:p w14:paraId="77B6B33B" w14:textId="77777777" w:rsidR="00C418F9" w:rsidRPr="00C418F9" w:rsidRDefault="00C418F9" w:rsidP="00C418F9">
      <w:pPr>
        <w:rPr>
          <w:lang w:val="de-DE"/>
        </w:rPr>
      </w:pPr>
    </w:p>
    <w:p w14:paraId="2D979CE0" w14:textId="6B4FDCF2" w:rsidR="00C418F9" w:rsidRPr="00C418F9" w:rsidRDefault="00C418F9" w:rsidP="00C418F9">
      <w:pPr>
        <w:rPr>
          <w:b/>
          <w:bCs/>
          <w:lang w:val="de-DE"/>
        </w:rPr>
      </w:pPr>
      <w:proofErr w:type="spellStart"/>
      <w:r w:rsidRPr="00C418F9">
        <w:rPr>
          <w:b/>
          <w:bCs/>
          <w:lang w:val="de-DE"/>
        </w:rPr>
        <w:t>Drumkit</w:t>
      </w:r>
      <w:proofErr w:type="spellEnd"/>
      <w:r w:rsidRPr="00C418F9">
        <w:rPr>
          <w:b/>
          <w:bCs/>
          <w:lang w:val="de-DE"/>
        </w:rPr>
        <w:t xml:space="preserve"> mit Premium-Sound: Definierter Punch mit kabelgebundenen Sennheiser</w:t>
      </w:r>
      <w:r w:rsidR="00930BEA">
        <w:rPr>
          <w:b/>
          <w:bCs/>
          <w:lang w:val="de-DE"/>
        </w:rPr>
        <w:t>-</w:t>
      </w:r>
      <w:r w:rsidRPr="00C418F9">
        <w:rPr>
          <w:b/>
          <w:bCs/>
          <w:lang w:val="de-DE"/>
        </w:rPr>
        <w:t>Mikrofonen</w:t>
      </w:r>
    </w:p>
    <w:p w14:paraId="2C69F7AC" w14:textId="71DC1225" w:rsidR="00C418F9" w:rsidRDefault="00C418F9" w:rsidP="00C418F9">
      <w:pPr>
        <w:rPr>
          <w:lang w:val="de-DE"/>
        </w:rPr>
      </w:pPr>
      <w:r w:rsidRPr="00C418F9">
        <w:rPr>
          <w:lang w:val="de-DE"/>
        </w:rPr>
        <w:t>Schlagzeuger-Legende Bertram Engel, der auch als Drummer von Udo Lindenberg bekannt ist, setzte bei Peter Maffays „So weit“-Tournee sein Nautilus-Kit ein: Das von DW Drums maßangefertigte Custom-Kit mit Kirschholzkesseln ist mit einer aufmerksamkeitsstarken Lackierung versehen, welche bei Betrachter</w:t>
      </w:r>
      <w:r w:rsidR="006065F4">
        <w:rPr>
          <w:lang w:val="de-DE"/>
        </w:rPr>
        <w:t>*</w:t>
      </w:r>
      <w:r w:rsidRPr="00C418F9">
        <w:rPr>
          <w:lang w:val="de-DE"/>
        </w:rPr>
        <w:t xml:space="preserve">innen oft Assoziationen zu „Kapitän Nemo“ oder aktuellen Steampunk-Designs hervorruft. Bertram Engel nutzt Kunststofffelle, die von </w:t>
      </w:r>
      <w:proofErr w:type="spellStart"/>
      <w:r w:rsidRPr="00C418F9">
        <w:rPr>
          <w:lang w:val="de-DE"/>
        </w:rPr>
        <w:t>Drumtech</w:t>
      </w:r>
      <w:proofErr w:type="spellEnd"/>
      <w:r w:rsidRPr="00C418F9">
        <w:rPr>
          <w:lang w:val="de-DE"/>
        </w:rPr>
        <w:t xml:space="preserve"> Benjamin Johl täglich passend zur Akustik der jeweiligen Halle gestimmt werden. </w:t>
      </w:r>
      <w:r w:rsidRPr="00C418F9">
        <w:rPr>
          <w:lang w:val="de-DE"/>
        </w:rPr>
        <w:lastRenderedPageBreak/>
        <w:t>Die Snaredrum wird nach ein bis zwei Shows neu bezogen, während die Tom-Felle nach drei bis vier Auftritten ersetzt werden.</w:t>
      </w:r>
    </w:p>
    <w:p w14:paraId="1AC0A5C2" w14:textId="6AC5BAAC" w:rsidR="00C418F9" w:rsidRDefault="00C418F9" w:rsidP="00C418F9">
      <w:pPr>
        <w:rPr>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18"/>
        <w:gridCol w:w="2162"/>
      </w:tblGrid>
      <w:tr w:rsidR="00DF2672" w14:paraId="50172B1F" w14:textId="77777777" w:rsidTr="00DF2672">
        <w:tc>
          <w:tcPr>
            <w:tcW w:w="3935" w:type="dxa"/>
          </w:tcPr>
          <w:p w14:paraId="6E53C4EA" w14:textId="0282E238" w:rsidR="00DF2672" w:rsidRDefault="00DF2672" w:rsidP="00DF2672">
            <w:pPr>
              <w:pStyle w:val="Caption"/>
              <w:rPr>
                <w:lang w:val="de-DE"/>
              </w:rPr>
            </w:pPr>
            <w:r>
              <w:rPr>
                <w:noProof/>
                <w:lang w:val="de-DE"/>
              </w:rPr>
              <w:drawing>
                <wp:inline distT="0" distB="0" distL="0" distR="0" wp14:anchorId="722D290D" wp14:editId="23E71770">
                  <wp:extent cx="3562502" cy="2373947"/>
                  <wp:effectExtent l="0" t="0" r="0" b="7620"/>
                  <wp:docPr id="21" name="Picture 21" descr="A person and person playing drum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and person playing drums&#10;&#10;Description automatically generated with medium confidence"/>
                          <pic:cNvPicPr/>
                        </pic:nvPicPr>
                        <pic:blipFill>
                          <a:blip r:embed="rId18"/>
                          <a:stretch>
                            <a:fillRect/>
                          </a:stretch>
                        </pic:blipFill>
                        <pic:spPr>
                          <a:xfrm>
                            <a:off x="0" y="0"/>
                            <a:ext cx="3569164" cy="2378387"/>
                          </a:xfrm>
                          <a:prstGeom prst="rect">
                            <a:avLst/>
                          </a:prstGeom>
                        </pic:spPr>
                      </pic:pic>
                    </a:graphicData>
                  </a:graphic>
                </wp:inline>
              </w:drawing>
            </w:r>
          </w:p>
        </w:tc>
        <w:tc>
          <w:tcPr>
            <w:tcW w:w="3935" w:type="dxa"/>
          </w:tcPr>
          <w:p w14:paraId="1EB63B8C" w14:textId="337F8481" w:rsidR="00DF2672" w:rsidRDefault="00DF2672" w:rsidP="00DF2672">
            <w:pPr>
              <w:pStyle w:val="Caption"/>
              <w:rPr>
                <w:lang w:val="de-DE"/>
              </w:rPr>
            </w:pPr>
            <w:r w:rsidRPr="00C418F9">
              <w:rPr>
                <w:lang w:val="de-DE"/>
              </w:rPr>
              <w:t>Schlagzeuger-Legende Bertram Engel</w:t>
            </w:r>
          </w:p>
        </w:tc>
      </w:tr>
    </w:tbl>
    <w:p w14:paraId="3E9758E9" w14:textId="4F3AC95F" w:rsidR="00DF2672" w:rsidRDefault="00DF2672" w:rsidP="00C418F9">
      <w:pPr>
        <w:rPr>
          <w:lang w:val="de-DE"/>
        </w:rPr>
      </w:pPr>
    </w:p>
    <w:p w14:paraId="784F4118" w14:textId="22B0FFEB" w:rsidR="00C418F9" w:rsidRDefault="00C418F9" w:rsidP="00C418F9">
      <w:pPr>
        <w:rPr>
          <w:lang w:val="de-DE"/>
        </w:rPr>
      </w:pPr>
      <w:r w:rsidRPr="00C418F9">
        <w:rPr>
          <w:lang w:val="de-DE"/>
        </w:rPr>
        <w:t>Benjamin „Benji“ Johl ist bereits seit 1999 als Backliner für Bertram Engel tätig und begleitet den Schlagzeuger sowohl auf Tourneen wie auch im Studio. Darüber hinaus wird Johl, der seine anspruchsvolle Aufgabe bildhaft mit „den Motor am Laufen halten“ umschreibt, für weitere bekannte Bands und Einzelkünstler tätig, bei denen er mitunter auch für Gitarren und/oder Keyboards zuständig ist.</w:t>
      </w:r>
    </w:p>
    <w:p w14:paraId="05B97D45" w14:textId="6961602D" w:rsidR="00C418F9" w:rsidRDefault="00C418F9" w:rsidP="00C418F9">
      <w:pPr>
        <w:rPr>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928"/>
        <w:gridCol w:w="1952"/>
      </w:tblGrid>
      <w:tr w:rsidR="00B256EF" w:rsidRPr="00A82CD2" w14:paraId="30D43DA6" w14:textId="77777777" w:rsidTr="00B256EF">
        <w:tc>
          <w:tcPr>
            <w:tcW w:w="3935" w:type="dxa"/>
          </w:tcPr>
          <w:p w14:paraId="16ED7565" w14:textId="18E81875" w:rsidR="00B256EF" w:rsidRPr="00B256EF" w:rsidRDefault="00B256EF" w:rsidP="00B256EF">
            <w:pPr>
              <w:pStyle w:val="Caption"/>
            </w:pPr>
            <w:r w:rsidRPr="00B256EF">
              <w:rPr>
                <w:noProof/>
              </w:rPr>
              <w:drawing>
                <wp:inline distT="0" distB="0" distL="0" distR="0" wp14:anchorId="1AFEFAA7" wp14:editId="100BAA48">
                  <wp:extent cx="3688499" cy="2457907"/>
                  <wp:effectExtent l="0" t="0" r="7620" b="0"/>
                  <wp:docPr id="13" name="Picture 13" descr="A person sitting on a drum s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sitting on a drum set&#10;&#10;Description automatically generated with low confidence"/>
                          <pic:cNvPicPr/>
                        </pic:nvPicPr>
                        <pic:blipFill>
                          <a:blip r:embed="rId19"/>
                          <a:stretch>
                            <a:fillRect/>
                          </a:stretch>
                        </pic:blipFill>
                        <pic:spPr>
                          <a:xfrm>
                            <a:off x="0" y="0"/>
                            <a:ext cx="3691788" cy="2460098"/>
                          </a:xfrm>
                          <a:prstGeom prst="rect">
                            <a:avLst/>
                          </a:prstGeom>
                        </pic:spPr>
                      </pic:pic>
                    </a:graphicData>
                  </a:graphic>
                </wp:inline>
              </w:drawing>
            </w:r>
          </w:p>
        </w:tc>
        <w:tc>
          <w:tcPr>
            <w:tcW w:w="3935" w:type="dxa"/>
          </w:tcPr>
          <w:p w14:paraId="2EBD578B" w14:textId="3CDE091A" w:rsidR="00B256EF" w:rsidRPr="00CF5809" w:rsidRDefault="00B256EF" w:rsidP="00B256EF">
            <w:pPr>
              <w:pStyle w:val="Caption"/>
              <w:rPr>
                <w:lang w:val="de-DE"/>
              </w:rPr>
            </w:pPr>
            <w:r w:rsidRPr="00CF5809">
              <w:rPr>
                <w:lang w:val="de-DE"/>
              </w:rPr>
              <w:t>Benjamin „Benji“ Johl ist bereits seit 1999 als Backliner für Drum-Legende Bertram Engel tätig</w:t>
            </w:r>
          </w:p>
        </w:tc>
      </w:tr>
    </w:tbl>
    <w:p w14:paraId="57B39F4C" w14:textId="20F3179A" w:rsidR="00B256EF" w:rsidRDefault="00B256EF" w:rsidP="00C418F9">
      <w:pPr>
        <w:rPr>
          <w:lang w:val="de-DE"/>
        </w:rPr>
      </w:pPr>
    </w:p>
    <w:p w14:paraId="13813E17" w14:textId="40D66EC7" w:rsidR="00C418F9" w:rsidRDefault="00C418F9" w:rsidP="00C418F9">
      <w:pPr>
        <w:rPr>
          <w:lang w:val="de-DE"/>
        </w:rPr>
      </w:pPr>
      <w:r w:rsidRPr="00C418F9">
        <w:rPr>
          <w:lang w:val="de-DE"/>
        </w:rPr>
        <w:t xml:space="preserve">Bertram Engels Schlagzeug wurde auf der „So weit“-Tournee mit einer Mischung aus Kondensatormikrofonen und dynamischen Modellen abgenommen, die überwiegend dem Portfolio von Sennheiser entstammten. Die Snaredrum wurde sowohl von oben als auch von </w:t>
      </w:r>
      <w:r w:rsidRPr="00C418F9">
        <w:rPr>
          <w:lang w:val="de-DE"/>
        </w:rPr>
        <w:lastRenderedPageBreak/>
        <w:t xml:space="preserve">unten </w:t>
      </w:r>
      <w:proofErr w:type="spellStart"/>
      <w:r w:rsidRPr="00C418F9">
        <w:rPr>
          <w:lang w:val="de-DE"/>
        </w:rPr>
        <w:t>mikrofoniert</w:t>
      </w:r>
      <w:proofErr w:type="spellEnd"/>
      <w:r w:rsidRPr="00C418F9">
        <w:rPr>
          <w:lang w:val="de-DE"/>
        </w:rPr>
        <w:t xml:space="preserve">, um gleichermaßen den </w:t>
      </w:r>
      <w:proofErr w:type="spellStart"/>
      <w:r w:rsidRPr="00C418F9">
        <w:rPr>
          <w:lang w:val="de-DE"/>
        </w:rPr>
        <w:t>Attack</w:t>
      </w:r>
      <w:proofErr w:type="spellEnd"/>
      <w:r w:rsidRPr="00C418F9">
        <w:rPr>
          <w:lang w:val="de-DE"/>
        </w:rPr>
        <w:t xml:space="preserve"> des Schlagfells wie auch das charakteristische Rascheln des Snare-Teppichs in allen Nuancen einfangen zu können. Die anspruchsvolle Aufgabe erledigten mit Bravour zwei dynamische Sennheiser e 905 (nierenförmige Richtcharakteristik), welche dank eines verkürzten Schafts besonders platzsparend einsetzbar sind. „Leider produziert Sennheiser diese Mikrofone nicht mehr, und daher hüte ich sie wie meine Augäpfel!“, kommentierte Benjamin Johl mit einem Schmunzeln. „Insgesamt besitze ich vier dieser großartigen Mikrofone. Während des Corona-Lockdowns habe ich zwei e 905 auf einer Auktionsplattform im Internet entdeckt und sie direkt erworben. Im direkten Vergleich zu den e 904 Instrumentenmikrofonen klingen die e 905 für mein Empfinden noch ein bisschen knackiger, und sie verleihen dem Signal eine sehr angenehme Präsenz.“</w:t>
      </w:r>
    </w:p>
    <w:p w14:paraId="10363530" w14:textId="3E0B1178" w:rsidR="00C418F9" w:rsidRDefault="00C418F9" w:rsidP="00C418F9">
      <w:pPr>
        <w:rPr>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19"/>
        <w:gridCol w:w="5361"/>
      </w:tblGrid>
      <w:tr w:rsidR="00FA1E79" w:rsidRPr="00D24BE1" w14:paraId="36A84391" w14:textId="77777777" w:rsidTr="00D24BE1">
        <w:tc>
          <w:tcPr>
            <w:tcW w:w="3935" w:type="dxa"/>
          </w:tcPr>
          <w:p w14:paraId="586856A7" w14:textId="6EFF4633" w:rsidR="00FA1E79" w:rsidRPr="00D24BE1" w:rsidRDefault="00D24BE1" w:rsidP="00D24BE1">
            <w:pPr>
              <w:pStyle w:val="Caption"/>
              <w:rPr>
                <w:lang w:val="de-DE"/>
              </w:rPr>
            </w:pPr>
            <w:r w:rsidRPr="00D24BE1">
              <w:rPr>
                <w:lang w:val="de-DE"/>
              </w:rPr>
              <w:t>Das alte e 905 ist e</w:t>
            </w:r>
            <w:r>
              <w:rPr>
                <w:lang w:val="de-DE"/>
              </w:rPr>
              <w:t>ines der Lieblingsmikrofone von Benjamin Johl</w:t>
            </w:r>
          </w:p>
        </w:tc>
        <w:tc>
          <w:tcPr>
            <w:tcW w:w="3935" w:type="dxa"/>
          </w:tcPr>
          <w:p w14:paraId="35D139EF" w14:textId="2D6AE2C6" w:rsidR="00FA1E79" w:rsidRPr="00D24BE1" w:rsidRDefault="00D24BE1" w:rsidP="00D24BE1">
            <w:pPr>
              <w:pStyle w:val="Caption"/>
            </w:pPr>
            <w:r w:rsidRPr="00D24BE1">
              <w:rPr>
                <w:noProof/>
              </w:rPr>
              <w:drawing>
                <wp:inline distT="0" distB="0" distL="0" distR="0" wp14:anchorId="788A7EB9" wp14:editId="4A04441A">
                  <wp:extent cx="3335934" cy="2222968"/>
                  <wp:effectExtent l="0" t="0" r="0" b="6350"/>
                  <wp:docPr id="30" name="Picture 30" descr="A close-up of a bicy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lose-up of a bicycle&#10;&#10;Description automatically generated with low confidence"/>
                          <pic:cNvPicPr/>
                        </pic:nvPicPr>
                        <pic:blipFill>
                          <a:blip r:embed="rId20"/>
                          <a:stretch>
                            <a:fillRect/>
                          </a:stretch>
                        </pic:blipFill>
                        <pic:spPr>
                          <a:xfrm>
                            <a:off x="0" y="0"/>
                            <a:ext cx="3343191" cy="2227804"/>
                          </a:xfrm>
                          <a:prstGeom prst="rect">
                            <a:avLst/>
                          </a:prstGeom>
                        </pic:spPr>
                      </pic:pic>
                    </a:graphicData>
                  </a:graphic>
                </wp:inline>
              </w:drawing>
            </w:r>
          </w:p>
        </w:tc>
      </w:tr>
    </w:tbl>
    <w:p w14:paraId="49AA02CF" w14:textId="1A3A8D5A" w:rsidR="00DF2672" w:rsidRDefault="00DF2672" w:rsidP="00C418F9">
      <w:pPr>
        <w:rPr>
          <w:lang w:val="de-DE"/>
        </w:rPr>
      </w:pPr>
    </w:p>
    <w:p w14:paraId="6037C24F" w14:textId="6ADC0EA6" w:rsidR="00C418F9" w:rsidRDefault="00C418F9" w:rsidP="00C418F9">
      <w:pPr>
        <w:rPr>
          <w:lang w:val="de-DE"/>
        </w:rPr>
      </w:pPr>
      <w:r w:rsidRPr="00C418F9">
        <w:rPr>
          <w:lang w:val="de-DE"/>
        </w:rPr>
        <w:t xml:space="preserve">Die kleinen Tom-Toms wurden auf Peter Maffays Tournee mit Sennheiser e 908 </w:t>
      </w:r>
      <w:proofErr w:type="spellStart"/>
      <w:r w:rsidRPr="00C418F9">
        <w:rPr>
          <w:lang w:val="de-DE"/>
        </w:rPr>
        <w:t>mikrofoniert</w:t>
      </w:r>
      <w:proofErr w:type="spellEnd"/>
      <w:r w:rsidRPr="00C418F9">
        <w:rPr>
          <w:lang w:val="de-DE"/>
        </w:rPr>
        <w:t xml:space="preserve">, </w:t>
      </w:r>
      <w:r w:rsidR="006065F4">
        <w:rPr>
          <w:lang w:val="de-DE"/>
        </w:rPr>
        <w:t>die</w:t>
      </w:r>
      <w:r w:rsidRPr="00C418F9">
        <w:rPr>
          <w:lang w:val="de-DE"/>
        </w:rPr>
        <w:t xml:space="preserve"> dank flexibler Schwanenhälse sehr gezielt positioniert werden können. Die dauerpolarisierten Kondensatormodelle wiegen lediglich 140 Gramm und übertragen Frequenzen von 40 Hertz bis 20 Kilohertz. An den </w:t>
      </w:r>
      <w:proofErr w:type="spellStart"/>
      <w:r w:rsidRPr="00C418F9">
        <w:rPr>
          <w:lang w:val="de-DE"/>
        </w:rPr>
        <w:t>Floortoms</w:t>
      </w:r>
      <w:proofErr w:type="spellEnd"/>
      <w:r w:rsidRPr="00C418F9">
        <w:rPr>
          <w:lang w:val="de-DE"/>
        </w:rPr>
        <w:t xml:space="preserve"> (14 Zoll und 18 Zoll) waren Sennheiser e 902 (Niere, dynamisch) zu entdecken, die aufgrund ihrer definierten Tieftonwiedergabe gerne für Bassdrums genutzt werden, sich an den Toms laut Benjamin Johl jedoch ebenfalls „sehr gut bewährt“ haben. „Die e 902 machen ordentlich Schub und sind meiner Auffassung nach für tiefe </w:t>
      </w:r>
      <w:proofErr w:type="spellStart"/>
      <w:r w:rsidRPr="00C418F9">
        <w:rPr>
          <w:lang w:val="de-DE"/>
        </w:rPr>
        <w:t>Floortoms</w:t>
      </w:r>
      <w:proofErr w:type="spellEnd"/>
      <w:r w:rsidRPr="00C418F9">
        <w:rPr>
          <w:lang w:val="de-DE"/>
        </w:rPr>
        <w:t xml:space="preserve"> ideal“, kommentierte der langjährig erfahrene </w:t>
      </w:r>
      <w:proofErr w:type="spellStart"/>
      <w:r w:rsidRPr="00C418F9">
        <w:rPr>
          <w:lang w:val="de-DE"/>
        </w:rPr>
        <w:t>Drumtech</w:t>
      </w:r>
      <w:proofErr w:type="spellEnd"/>
      <w:r w:rsidRPr="00C418F9">
        <w:rPr>
          <w:lang w:val="de-DE"/>
        </w:rPr>
        <w:t>.</w:t>
      </w:r>
    </w:p>
    <w:p w14:paraId="7A6C0766" w14:textId="31122098" w:rsidR="00930BEA" w:rsidRDefault="00930BEA" w:rsidP="00C418F9">
      <w:pPr>
        <w:rPr>
          <w:lang w:val="de-DE"/>
        </w:rPr>
      </w:pPr>
    </w:p>
    <w:p w14:paraId="094BD36D" w14:textId="77777777" w:rsidR="000138D5" w:rsidRDefault="000138D5" w:rsidP="000138D5">
      <w:pPr>
        <w:rPr>
          <w:lang w:val="de-DE"/>
        </w:rPr>
      </w:pPr>
      <w:r w:rsidRPr="00C418F9">
        <w:rPr>
          <w:lang w:val="de-DE"/>
        </w:rPr>
        <w:t>Aus visuellen Erwägungen wurden die zur Overhead-</w:t>
      </w:r>
      <w:proofErr w:type="spellStart"/>
      <w:r w:rsidRPr="00C418F9">
        <w:rPr>
          <w:lang w:val="de-DE"/>
        </w:rPr>
        <w:t>Mikrofonierung</w:t>
      </w:r>
      <w:proofErr w:type="spellEnd"/>
      <w:r w:rsidRPr="00C418F9">
        <w:rPr>
          <w:lang w:val="de-DE"/>
        </w:rPr>
        <w:t xml:space="preserve"> genutzten </w:t>
      </w:r>
      <w:r>
        <w:rPr>
          <w:lang w:val="de-DE"/>
        </w:rPr>
        <w:t xml:space="preserve">dauerpolarisierten </w:t>
      </w:r>
      <w:r w:rsidRPr="00C418F9">
        <w:rPr>
          <w:lang w:val="de-DE"/>
        </w:rPr>
        <w:t xml:space="preserve">Sennheiser e 914 Kondensatormikrofone nicht wie meist üblich über dem </w:t>
      </w:r>
      <w:r w:rsidRPr="00C418F9">
        <w:rPr>
          <w:lang w:val="de-DE"/>
        </w:rPr>
        <w:lastRenderedPageBreak/>
        <w:t xml:space="preserve">Kit, sondern unterhalb der Becken eingesetzt </w:t>
      </w:r>
      <w:r>
        <w:rPr>
          <w:lang w:val="de-DE"/>
        </w:rPr>
        <w:t xml:space="preserve">– </w:t>
      </w:r>
      <w:r w:rsidRPr="00C418F9">
        <w:rPr>
          <w:lang w:val="de-DE"/>
        </w:rPr>
        <w:t>Benjamin Johl sprach daher von „</w:t>
      </w:r>
      <w:proofErr w:type="spellStart"/>
      <w:r w:rsidRPr="00C418F9">
        <w:rPr>
          <w:lang w:val="de-DE"/>
        </w:rPr>
        <w:t>Underheads</w:t>
      </w:r>
      <w:proofErr w:type="spellEnd"/>
      <w:r w:rsidRPr="00C418F9">
        <w:rPr>
          <w:lang w:val="de-DE"/>
        </w:rPr>
        <w:t xml:space="preserve">“. Johl: „Wenn man die Mikrofone auf diese Weise positioniert, befinden sie sich dichter an den Becken, und sie fangen daher mehr Direktschall ein. In der Mischung muss man die Pegel entsprechend anpassen, aber die Signale als solche klingen tonal nicht großartig anders als bei einem klassischen Overhead-Aufbau.“ e 914 mit aufgesetzten Schaumstoff-Windschirmen kamen bei den Live-Konzerten der „So weit“-Tournee auch für die </w:t>
      </w:r>
      <w:proofErr w:type="spellStart"/>
      <w:r w:rsidRPr="00C418F9">
        <w:rPr>
          <w:lang w:val="de-DE"/>
        </w:rPr>
        <w:t>HiHat</w:t>
      </w:r>
      <w:proofErr w:type="spellEnd"/>
      <w:r w:rsidRPr="00C418F9">
        <w:rPr>
          <w:lang w:val="de-DE"/>
        </w:rPr>
        <w:t xml:space="preserve"> und ein Ride-Becken zum Einsatz.</w:t>
      </w:r>
    </w:p>
    <w:p w14:paraId="1F793DFD" w14:textId="77777777" w:rsidR="000138D5" w:rsidRDefault="000138D5" w:rsidP="00C418F9">
      <w:pPr>
        <w:rPr>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10"/>
        <w:gridCol w:w="2370"/>
      </w:tblGrid>
      <w:tr w:rsidR="00D24BE1" w:rsidRPr="00A82CD2" w14:paraId="525D6FD3" w14:textId="77777777" w:rsidTr="00D24BE1">
        <w:tc>
          <w:tcPr>
            <w:tcW w:w="3935" w:type="dxa"/>
          </w:tcPr>
          <w:p w14:paraId="433584A6" w14:textId="3B853D05" w:rsidR="00D24BE1" w:rsidRDefault="00D24BE1" w:rsidP="00D24BE1">
            <w:pPr>
              <w:pStyle w:val="Caption"/>
              <w:rPr>
                <w:lang w:val="de-DE"/>
              </w:rPr>
            </w:pPr>
            <w:r>
              <w:rPr>
                <w:noProof/>
                <w:lang w:val="de-DE"/>
              </w:rPr>
              <w:drawing>
                <wp:inline distT="0" distB="0" distL="0" distR="0" wp14:anchorId="0182CD13" wp14:editId="6E042958">
                  <wp:extent cx="3430828" cy="228620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1"/>
                          <a:stretch>
                            <a:fillRect/>
                          </a:stretch>
                        </pic:blipFill>
                        <pic:spPr>
                          <a:xfrm>
                            <a:off x="0" y="0"/>
                            <a:ext cx="3437558" cy="2290688"/>
                          </a:xfrm>
                          <a:prstGeom prst="rect">
                            <a:avLst/>
                          </a:prstGeom>
                        </pic:spPr>
                      </pic:pic>
                    </a:graphicData>
                  </a:graphic>
                </wp:inline>
              </w:drawing>
            </w:r>
          </w:p>
        </w:tc>
        <w:tc>
          <w:tcPr>
            <w:tcW w:w="3935" w:type="dxa"/>
          </w:tcPr>
          <w:p w14:paraId="772E9D82" w14:textId="4EF8A257" w:rsidR="00D24BE1" w:rsidRDefault="00D24BE1" w:rsidP="00D24BE1">
            <w:pPr>
              <w:pStyle w:val="Caption"/>
              <w:rPr>
                <w:lang w:val="de-DE"/>
              </w:rPr>
            </w:pPr>
            <w:r>
              <w:rPr>
                <w:lang w:val="de-DE"/>
              </w:rPr>
              <w:t>Die e 914 wurden als „</w:t>
            </w:r>
            <w:proofErr w:type="spellStart"/>
            <w:r>
              <w:rPr>
                <w:lang w:val="de-DE"/>
              </w:rPr>
              <w:t>Underheads</w:t>
            </w:r>
            <w:proofErr w:type="spellEnd"/>
            <w:r>
              <w:rPr>
                <w:lang w:val="de-DE"/>
              </w:rPr>
              <w:t>“ eingesetzt</w:t>
            </w:r>
          </w:p>
        </w:tc>
      </w:tr>
    </w:tbl>
    <w:p w14:paraId="3A09C6AF" w14:textId="241803D0" w:rsidR="00D24BE1" w:rsidRDefault="00D24BE1" w:rsidP="00C418F9">
      <w:pPr>
        <w:rPr>
          <w:lang w:val="de-DE"/>
        </w:rPr>
      </w:pPr>
    </w:p>
    <w:p w14:paraId="12D5CF50" w14:textId="52369668" w:rsidR="00C418F9" w:rsidRPr="00C418F9" w:rsidRDefault="00C418F9" w:rsidP="00C418F9">
      <w:pPr>
        <w:rPr>
          <w:lang w:val="de-DE"/>
        </w:rPr>
      </w:pPr>
      <w:r w:rsidRPr="00C418F9">
        <w:rPr>
          <w:lang w:val="de-DE"/>
        </w:rPr>
        <w:t>„Unser Sennheiser</w:t>
      </w:r>
      <w:r>
        <w:rPr>
          <w:lang w:val="de-DE"/>
        </w:rPr>
        <w:t>-</w:t>
      </w:r>
      <w:r w:rsidRPr="00C418F9">
        <w:rPr>
          <w:lang w:val="de-DE"/>
        </w:rPr>
        <w:t>Mikrofonset hat sich bei Bertram Engel in allen denkbaren Zusammenhängen bewährt und kommt nicht nur auf der Bühne, sondern in Teilen auch bei Studioaufnahmen zum Einsatz“, fasste Benjamin Johl zusammen.</w:t>
      </w:r>
    </w:p>
    <w:p w14:paraId="23D21B01" w14:textId="4B0F013E" w:rsidR="00C418F9" w:rsidRDefault="00C418F9" w:rsidP="00C418F9">
      <w:pPr>
        <w:rPr>
          <w:lang w:val="de-DE"/>
        </w:rPr>
      </w:pPr>
    </w:p>
    <w:p w14:paraId="1260B0F7" w14:textId="7E21B564" w:rsidR="00A82CD2" w:rsidRDefault="00930BEA" w:rsidP="00A82CD2">
      <w:pPr>
        <w:rPr>
          <w:sz w:val="22"/>
          <w:lang w:val="de-DE"/>
        </w:rPr>
      </w:pPr>
      <w:r>
        <w:rPr>
          <w:lang w:val="de-DE"/>
        </w:rPr>
        <w:t>Thomas Holz, Sennheiser Relations Manager, kommentierte</w:t>
      </w:r>
      <w:r>
        <w:rPr>
          <w:lang w:val="de-DE"/>
        </w:rPr>
        <w:t xml:space="preserve"> </w:t>
      </w:r>
      <w:r>
        <w:rPr>
          <w:lang w:val="de-DE"/>
        </w:rPr>
        <w:t>nach der Show in Köln</w:t>
      </w:r>
      <w:r>
        <w:rPr>
          <w:lang w:val="de-DE"/>
        </w:rPr>
        <w:t xml:space="preserve">: </w:t>
      </w:r>
      <w:r w:rsidR="00A82CD2">
        <w:rPr>
          <w:lang w:val="de-DE"/>
        </w:rPr>
        <w:t>„</w:t>
      </w:r>
      <w:r w:rsidR="00A82CD2">
        <w:rPr>
          <w:lang w:val="de-DE"/>
        </w:rPr>
        <w:t>Nach einer schwierigen Zeit ist es schön, bei Produktionen alte Bekannte wiederzusehen</w:t>
      </w:r>
      <w:r>
        <w:rPr>
          <w:lang w:val="de-DE"/>
        </w:rPr>
        <w:t xml:space="preserve">. </w:t>
      </w:r>
      <w:r w:rsidR="00A82CD2">
        <w:rPr>
          <w:lang w:val="de-DE"/>
        </w:rPr>
        <w:t>Die bewährte Ton-Crew hat wie immer hervorragende Arbeit geleistet</w:t>
      </w:r>
      <w:r>
        <w:rPr>
          <w:lang w:val="de-DE"/>
        </w:rPr>
        <w:t xml:space="preserve">, </w:t>
      </w:r>
      <w:r w:rsidR="00A82CD2">
        <w:rPr>
          <w:lang w:val="de-DE"/>
        </w:rPr>
        <w:t xml:space="preserve">und die anerkannt zuverlässigen Lösungen aus dem Hause Sennheiser haben sich bei Peter Maffay über viele Jahre hinweg bewährt. Für mich gibt es ein klares Fazit: Never </w:t>
      </w:r>
      <w:proofErr w:type="spellStart"/>
      <w:r w:rsidR="00A82CD2">
        <w:rPr>
          <w:lang w:val="de-DE"/>
        </w:rPr>
        <w:t>change</w:t>
      </w:r>
      <w:proofErr w:type="spellEnd"/>
      <w:r w:rsidR="00A82CD2">
        <w:rPr>
          <w:lang w:val="de-DE"/>
        </w:rPr>
        <w:t xml:space="preserve"> a </w:t>
      </w:r>
      <w:proofErr w:type="spellStart"/>
      <w:r w:rsidR="00A82CD2">
        <w:rPr>
          <w:lang w:val="de-DE"/>
        </w:rPr>
        <w:t>winning</w:t>
      </w:r>
      <w:proofErr w:type="spellEnd"/>
      <w:r w:rsidR="00A82CD2">
        <w:rPr>
          <w:lang w:val="de-DE"/>
        </w:rPr>
        <w:t xml:space="preserve"> </w:t>
      </w:r>
      <w:proofErr w:type="spellStart"/>
      <w:r w:rsidR="00A82CD2">
        <w:rPr>
          <w:lang w:val="de-DE"/>
        </w:rPr>
        <w:t>t</w:t>
      </w:r>
      <w:r w:rsidR="00A82CD2">
        <w:rPr>
          <w:lang w:val="de-DE"/>
        </w:rPr>
        <w:t>eam</w:t>
      </w:r>
      <w:proofErr w:type="spellEnd"/>
      <w:r w:rsidR="00A82CD2">
        <w:rPr>
          <w:lang w:val="de-DE"/>
        </w:rPr>
        <w:t>!“</w:t>
      </w:r>
    </w:p>
    <w:p w14:paraId="44D8B967" w14:textId="77777777" w:rsidR="000138D5" w:rsidRDefault="000138D5" w:rsidP="00C418F9">
      <w:pPr>
        <w:rPr>
          <w:lang w:val="de-DE"/>
        </w:rPr>
      </w:pPr>
    </w:p>
    <w:p w14:paraId="7084B05E" w14:textId="7A836094" w:rsidR="002B58B1" w:rsidRDefault="002B58B1" w:rsidP="00C418F9">
      <w:pPr>
        <w:rPr>
          <w:lang w:val="de-DE"/>
        </w:rPr>
      </w:pPr>
    </w:p>
    <w:p w14:paraId="1D1CF6D1" w14:textId="77777777" w:rsidR="000138D5" w:rsidRDefault="000138D5" w:rsidP="00C418F9">
      <w:pPr>
        <w:rPr>
          <w:lang w:val="de-DE"/>
        </w:rPr>
      </w:pPr>
    </w:p>
    <w:p w14:paraId="547EC249" w14:textId="77777777" w:rsidR="000138D5" w:rsidRDefault="002B58B1" w:rsidP="00C418F9">
      <w:pPr>
        <w:rPr>
          <w:lang w:val="de-DE"/>
        </w:rPr>
      </w:pPr>
      <w:r>
        <w:rPr>
          <w:lang w:val="de-DE"/>
        </w:rPr>
        <w:t xml:space="preserve">Die Bilder dieser Pressemitteilung und weitere Fotos können hier heruntergeladen werden: </w:t>
      </w:r>
    </w:p>
    <w:p w14:paraId="1A43923A" w14:textId="05EB5A47" w:rsidR="002B58B1" w:rsidRDefault="000138D5" w:rsidP="00C418F9">
      <w:pPr>
        <w:rPr>
          <w:lang w:val="de-DE"/>
        </w:rPr>
      </w:pPr>
      <w:hyperlink r:id="rId22" w:history="1">
        <w:r w:rsidR="002B58B1" w:rsidRPr="000138D5">
          <w:rPr>
            <w:rStyle w:val="Hyperlink"/>
            <w:color w:val="0095D5" w:themeColor="accent1"/>
            <w:lang w:val="de-DE"/>
          </w:rPr>
          <w:t xml:space="preserve">größenoptimierte </w:t>
        </w:r>
        <w:proofErr w:type="spellStart"/>
        <w:r w:rsidR="002B58B1" w:rsidRPr="000138D5">
          <w:rPr>
            <w:rStyle w:val="Hyperlink"/>
            <w:color w:val="0095D5" w:themeColor="accent1"/>
            <w:lang w:val="de-DE"/>
          </w:rPr>
          <w:t>jpgs</w:t>
        </w:r>
        <w:proofErr w:type="spellEnd"/>
      </w:hyperlink>
      <w:r w:rsidR="002B58B1">
        <w:rPr>
          <w:lang w:val="de-DE"/>
        </w:rPr>
        <w:t xml:space="preserve"> </w:t>
      </w:r>
    </w:p>
    <w:p w14:paraId="136569B6" w14:textId="498ECA15" w:rsidR="002B58B1" w:rsidRDefault="00F52DEB" w:rsidP="00C418F9">
      <w:pPr>
        <w:rPr>
          <w:lang w:val="de-DE"/>
        </w:rPr>
      </w:pPr>
      <w:hyperlink r:id="rId23" w:history="1">
        <w:r w:rsidR="002B58B1" w:rsidRPr="00F52DEB">
          <w:rPr>
            <w:rStyle w:val="Hyperlink"/>
            <w:color w:val="0095D5" w:themeColor="accent1"/>
            <w:lang w:val="de-DE"/>
          </w:rPr>
          <w:t xml:space="preserve">hochauflösende </w:t>
        </w:r>
        <w:proofErr w:type="spellStart"/>
        <w:r w:rsidR="002B58B1" w:rsidRPr="00F52DEB">
          <w:rPr>
            <w:rStyle w:val="Hyperlink"/>
            <w:color w:val="0095D5" w:themeColor="accent1"/>
            <w:lang w:val="de-DE"/>
          </w:rPr>
          <w:t>tiffs</w:t>
        </w:r>
        <w:proofErr w:type="spellEnd"/>
      </w:hyperlink>
    </w:p>
    <w:p w14:paraId="67D2303A" w14:textId="2C9933A1" w:rsidR="00A82CD2" w:rsidRDefault="00A82CD2" w:rsidP="00C418F9">
      <w:pPr>
        <w:rPr>
          <w:lang w:val="de-DE"/>
        </w:rPr>
      </w:pPr>
    </w:p>
    <w:p w14:paraId="1F2FD53A" w14:textId="77777777" w:rsidR="002B58B1" w:rsidRPr="001808F4" w:rsidRDefault="002B58B1" w:rsidP="002B58B1">
      <w:pPr>
        <w:spacing w:line="240" w:lineRule="auto"/>
        <w:rPr>
          <w:b/>
          <w:bCs/>
          <w:lang w:val="de-DE"/>
        </w:rPr>
      </w:pPr>
      <w:bookmarkStart w:id="0" w:name="_Hlk515635723"/>
      <w:r>
        <w:rPr>
          <w:b/>
          <w:bCs/>
          <w:lang w:val="de-DE"/>
        </w:rPr>
        <w:lastRenderedPageBreak/>
        <w:t>Über die Marke Sennheiser</w:t>
      </w:r>
    </w:p>
    <w:p w14:paraId="0913D163" w14:textId="77777777" w:rsidR="002B58B1" w:rsidRPr="00246A95" w:rsidRDefault="002B58B1" w:rsidP="002B58B1">
      <w:pPr>
        <w:pStyle w:val="About"/>
        <w:rPr>
          <w:lang w:val="de-DE"/>
        </w:rPr>
      </w:pPr>
      <w:r w:rsidRPr="001808F4">
        <w:rPr>
          <w:lang w:val="de-DE" w:eastAsia="en-GB"/>
        </w:rPr>
        <w:t xml:space="preserve">Wir leben Audio. Wir atmen Audio. Immer und jederzeit. Es ist diese Leidenschaft, die uns antreibt, für unsere Kunden Audiolösungen zu entwickeln, die einen Unterschied machen. Die Zukunft der Audio-Welt zu gestalten und einzigartige Sound-Erlebnisse zu schaffen – dafür steht die Marke Sennheiser seit mehr als 75 Jahren. Während professionelle Audiolösungen wie Mikrofone, </w:t>
      </w:r>
      <w:r>
        <w:rPr>
          <w:lang w:val="de-DE" w:eastAsia="en-GB"/>
        </w:rPr>
        <w:t>Meeting-Lösungen</w:t>
      </w:r>
      <w:r w:rsidRPr="001808F4">
        <w:rPr>
          <w:lang w:val="de-DE" w:eastAsia="en-GB"/>
        </w:rPr>
        <w:t xml:space="preserve">, Streaming-Technologien und Monitoring-Systeme zum Geschäft der Sennheiser electronic GmbH &amp; Co. KG gehören, wird das Geschäft mit Consumer Electronics-Produkten wie Kopfhörern, Soundbars und sprachoptimierten </w:t>
      </w:r>
      <w:proofErr w:type="spellStart"/>
      <w:r w:rsidRPr="001808F4">
        <w:rPr>
          <w:lang w:val="de-DE" w:eastAsia="en-GB"/>
        </w:rPr>
        <w:t>Hearables</w:t>
      </w:r>
      <w:proofErr w:type="spellEnd"/>
      <w:r w:rsidRPr="001808F4">
        <w:rPr>
          <w:lang w:val="de-DE" w:eastAsia="en-GB"/>
        </w:rPr>
        <w:t xml:space="preserve"> von der Sonova Holding AG unter der Lizenz von Sennheiser betrieben</w:t>
      </w:r>
      <w:r w:rsidRPr="00246A95">
        <w:rPr>
          <w:lang w:val="de-DE"/>
        </w:rPr>
        <w:t xml:space="preserve">. </w:t>
      </w:r>
    </w:p>
    <w:p w14:paraId="58548919" w14:textId="77777777" w:rsidR="002B58B1" w:rsidRPr="001808F4" w:rsidRDefault="002B58B1" w:rsidP="002B58B1">
      <w:pPr>
        <w:spacing w:line="240" w:lineRule="auto"/>
        <w:rPr>
          <w:lang w:val="de-DE"/>
        </w:rPr>
      </w:pPr>
    </w:p>
    <w:p w14:paraId="3E1C5E85" w14:textId="77777777" w:rsidR="002B58B1" w:rsidRPr="00246A95" w:rsidRDefault="002B58B1" w:rsidP="002B58B1">
      <w:pPr>
        <w:spacing w:line="240" w:lineRule="auto"/>
        <w:rPr>
          <w:color w:val="0095D5" w:themeColor="accent1"/>
          <w:szCs w:val="18"/>
          <w:lang w:val="de-DE"/>
        </w:rPr>
      </w:pPr>
      <w:hyperlink r:id="rId24" w:history="1">
        <w:r w:rsidRPr="00246A95">
          <w:rPr>
            <w:rStyle w:val="Hyperlink"/>
            <w:color w:val="0095D5" w:themeColor="accent1"/>
            <w:szCs w:val="18"/>
            <w:u w:val="none"/>
            <w:lang w:val="de-DE"/>
          </w:rPr>
          <w:t>www.sennheiser.com</w:t>
        </w:r>
      </w:hyperlink>
      <w:r w:rsidRPr="00246A95">
        <w:rPr>
          <w:color w:val="0095D5" w:themeColor="accent1"/>
          <w:szCs w:val="18"/>
          <w:lang w:val="de-DE"/>
        </w:rPr>
        <w:t xml:space="preserve"> </w:t>
      </w:r>
    </w:p>
    <w:p w14:paraId="6162F75F" w14:textId="77777777" w:rsidR="002B58B1" w:rsidRPr="00246A95" w:rsidRDefault="002B58B1" w:rsidP="002B58B1">
      <w:pPr>
        <w:spacing w:line="240" w:lineRule="auto"/>
        <w:rPr>
          <w:color w:val="0095D5" w:themeColor="accent1"/>
          <w:szCs w:val="18"/>
          <w:lang w:val="de-DE"/>
        </w:rPr>
      </w:pPr>
      <w:hyperlink r:id="rId25" w:history="1">
        <w:r w:rsidRPr="00246A95">
          <w:rPr>
            <w:rStyle w:val="Hyperlink"/>
            <w:color w:val="0095D5" w:themeColor="accent1"/>
            <w:szCs w:val="18"/>
            <w:u w:val="none"/>
            <w:lang w:val="de-DE"/>
          </w:rPr>
          <w:t>www.sennheiser-hearing.com</w:t>
        </w:r>
      </w:hyperlink>
    </w:p>
    <w:bookmarkEnd w:id="0"/>
    <w:p w14:paraId="2CB8D64C" w14:textId="77777777" w:rsidR="002B58B1" w:rsidRPr="00246A95" w:rsidRDefault="002B58B1" w:rsidP="002B58B1">
      <w:pPr>
        <w:pStyle w:val="About"/>
        <w:rPr>
          <w:lang w:val="de-DE"/>
        </w:rPr>
      </w:pPr>
    </w:p>
    <w:p w14:paraId="4A01F2D5" w14:textId="77777777" w:rsidR="002B58B1" w:rsidRPr="00246A95" w:rsidRDefault="002B58B1" w:rsidP="002B58B1">
      <w:pPr>
        <w:pStyle w:val="About"/>
        <w:rPr>
          <w:lang w:val="de-DE"/>
        </w:rPr>
      </w:pPr>
    </w:p>
    <w:p w14:paraId="47CDAB52" w14:textId="77777777" w:rsidR="002B58B1" w:rsidRPr="00246A95" w:rsidRDefault="002B58B1" w:rsidP="002B58B1">
      <w:pPr>
        <w:pStyle w:val="Contact"/>
        <w:rPr>
          <w:b/>
          <w:lang w:val="de-DE"/>
        </w:rPr>
      </w:pPr>
      <w:r w:rsidRPr="00246A95">
        <w:rPr>
          <w:b/>
          <w:lang w:val="de-DE"/>
        </w:rPr>
        <w:t>Lokaler Pressekontakt</w:t>
      </w:r>
    </w:p>
    <w:p w14:paraId="38324FBE" w14:textId="77777777" w:rsidR="002B58B1" w:rsidRPr="00246A95" w:rsidRDefault="002B58B1" w:rsidP="002B58B1">
      <w:pPr>
        <w:pStyle w:val="Contact"/>
        <w:rPr>
          <w:lang w:val="de-DE"/>
        </w:rPr>
      </w:pPr>
    </w:p>
    <w:p w14:paraId="7D29F586" w14:textId="77777777" w:rsidR="002B58B1" w:rsidRPr="00246A95" w:rsidRDefault="002B58B1" w:rsidP="002B58B1">
      <w:pPr>
        <w:pStyle w:val="Contact"/>
        <w:rPr>
          <w:color w:val="0095D5"/>
          <w:lang w:val="de-DE"/>
        </w:rPr>
      </w:pPr>
      <w:r w:rsidRPr="00246A95">
        <w:rPr>
          <w:color w:val="0095D5"/>
          <w:lang w:val="de-DE"/>
        </w:rPr>
        <w:t>Maik Robbe</w:t>
      </w:r>
    </w:p>
    <w:p w14:paraId="4DBD1D26" w14:textId="77777777" w:rsidR="002B58B1" w:rsidRPr="00246A95" w:rsidRDefault="002B58B1" w:rsidP="002B58B1">
      <w:pPr>
        <w:pStyle w:val="Contact"/>
        <w:rPr>
          <w:lang w:val="de-DE"/>
        </w:rPr>
      </w:pPr>
      <w:r w:rsidRPr="00246A95">
        <w:rPr>
          <w:lang w:val="de-DE"/>
        </w:rPr>
        <w:t>maik.robbe@sennheiser.com</w:t>
      </w:r>
    </w:p>
    <w:p w14:paraId="6B14243A" w14:textId="77777777" w:rsidR="002B58B1" w:rsidRPr="00CF5AF7" w:rsidRDefault="002B58B1" w:rsidP="002B58B1">
      <w:pPr>
        <w:pStyle w:val="Contact"/>
      </w:pPr>
      <w:r w:rsidRPr="00CF5AF7">
        <w:t>+49 (0)5130 600-1028</w:t>
      </w:r>
    </w:p>
    <w:p w14:paraId="7EBEB4B6" w14:textId="77777777" w:rsidR="002B58B1" w:rsidRPr="00CF5AF7" w:rsidRDefault="002B58B1" w:rsidP="002B58B1">
      <w:pPr>
        <w:pStyle w:val="Contact"/>
      </w:pPr>
    </w:p>
    <w:p w14:paraId="0C5E780A" w14:textId="77777777" w:rsidR="002B58B1" w:rsidRDefault="002B58B1" w:rsidP="00C418F9">
      <w:pPr>
        <w:rPr>
          <w:lang w:val="de-DE"/>
        </w:rPr>
      </w:pPr>
    </w:p>
    <w:sectPr w:rsidR="002B58B1" w:rsidSect="009031C7">
      <w:headerReference w:type="default" r:id="rId26"/>
      <w:headerReference w:type="first" r:id="rId27"/>
      <w:footerReference w:type="first" r:id="rId2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EA090" w14:textId="77777777" w:rsidR="00324808" w:rsidRDefault="00324808" w:rsidP="00CA1EB9">
      <w:pPr>
        <w:spacing w:line="240" w:lineRule="auto"/>
      </w:pPr>
      <w:r>
        <w:separator/>
      </w:r>
    </w:p>
  </w:endnote>
  <w:endnote w:type="continuationSeparator" w:id="0">
    <w:p w14:paraId="7B73D403" w14:textId="77777777" w:rsidR="00324808" w:rsidRDefault="0032480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E7541F98-4D2A-4F5D-A7BF-AABC21D65E92}"/>
    <w:embedBold r:id="rId2" w:fontKey="{82C1E29B-301D-40D9-A4B3-669ED9B4FBDA}"/>
    <w:embedItalic r:id="rId3" w:fontKey="{8D5B6C0E-5A7A-4222-950A-847542484D4D}"/>
    <w:embedBoldItalic r:id="rId4" w:fontKey="{EFA160AF-BC59-4849-B4C0-439A0561B742}"/>
  </w:font>
  <w:font w:name="Calibri">
    <w:panose1 w:val="020F0502020204030204"/>
    <w:charset w:val="00"/>
    <w:family w:val="swiss"/>
    <w:pitch w:val="variable"/>
    <w:sig w:usb0="E4002EFF" w:usb1="C000247B" w:usb2="00000009" w:usb3="00000000" w:csb0="000001FF" w:csb1="00000000"/>
    <w:embedRegular r:id="rId5" w:fontKey="{FB65C1C6-410E-4F6F-BF64-00767D85A32B}"/>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BBAA1E20-DB9A-4684-9E00-7E458C3EED3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E2A29" w14:textId="77777777" w:rsidR="00324808" w:rsidRDefault="00324808" w:rsidP="00CA1EB9">
      <w:pPr>
        <w:spacing w:line="240" w:lineRule="auto"/>
      </w:pPr>
      <w:r>
        <w:separator/>
      </w:r>
    </w:p>
  </w:footnote>
  <w:footnote w:type="continuationSeparator" w:id="0">
    <w:p w14:paraId="69FEE5CD" w14:textId="77777777" w:rsidR="00324808" w:rsidRDefault="0032480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3AA187F7" w:rsidR="00324808" w:rsidRPr="008E5D5C" w:rsidRDefault="00CF4827" w:rsidP="008E5D5C">
    <w:pPr>
      <w:pStyle w:val="Header"/>
      <w:rPr>
        <w:color w:val="0095D5" w:themeColor="accent1"/>
      </w:rPr>
    </w:pPr>
    <w:r>
      <w:rPr>
        <w:color w:val="0095D5" w:themeColor="accent1"/>
      </w:rPr>
      <w:t>PRESS</w:t>
    </w:r>
    <w:r w:rsidR="00C7368A">
      <w:rPr>
        <w:color w:val="0095D5" w:themeColor="accent1"/>
      </w:rPr>
      <w:t>EMITTEILUNG</w:t>
    </w:r>
    <w:r w:rsidR="00324808"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r w:rsidR="000F1A90">
      <w:fldChar w:fldCharType="begin"/>
    </w:r>
    <w:r w:rsidR="000F1A90">
      <w:instrText xml:space="preserve"> NUMPAGES  \* Arabic  \* MERGEFORMAT </w:instrText>
    </w:r>
    <w:r w:rsidR="000F1A90">
      <w:fldChar w:fldCharType="separate"/>
    </w:r>
    <w:r>
      <w:rPr>
        <w:noProof/>
      </w:rPr>
      <w:t>5</w:t>
    </w:r>
    <w:r w:rsidR="000F1A9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3920FBE9" w:rsidR="00324808" w:rsidRPr="008E5D5C" w:rsidRDefault="00324808" w:rsidP="008E5D5C">
    <w:pPr>
      <w:pStyle w:val="Header"/>
      <w:rPr>
        <w:color w:val="0095D5" w:themeColor="accent1"/>
      </w:rPr>
    </w:pPr>
    <w:r w:rsidRPr="008E5D5C">
      <w:rPr>
        <w:color w:val="0095D5" w:themeColor="accent1"/>
      </w:rPr>
      <w:t>Pres</w:t>
    </w:r>
    <w:r w:rsidR="00D424F5">
      <w:rPr>
        <w:color w:val="0095D5" w:themeColor="accent1"/>
      </w:rPr>
      <w:t>S</w:t>
    </w:r>
    <w:r w:rsidR="00C7368A">
      <w:rPr>
        <w:color w:val="0095D5" w:themeColor="accent1"/>
      </w:rPr>
      <w:t>EMITTEILUNG</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r w:rsidR="000F1A90">
      <w:fldChar w:fldCharType="begin"/>
    </w:r>
    <w:r w:rsidR="000F1A90">
      <w:instrText xml:space="preserve"> NUMPAGES  \* Arabic  \* MERGEFORMAT </w:instrText>
    </w:r>
    <w:r w:rsidR="000F1A90">
      <w:fldChar w:fldCharType="separate"/>
    </w:r>
    <w:r>
      <w:rPr>
        <w:noProof/>
      </w:rPr>
      <w:t>5</w:t>
    </w:r>
    <w:r w:rsidR="000F1A90">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22"/>
  </w:num>
  <w:num w:numId="4">
    <w:abstractNumId w:val="4"/>
  </w:num>
  <w:num w:numId="5">
    <w:abstractNumId w:val="17"/>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21"/>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 w:numId="21">
    <w:abstractNumId w:val="16"/>
  </w:num>
  <w:num w:numId="22">
    <w:abstractNumId w:val="20"/>
  </w:num>
  <w:num w:numId="23">
    <w:abstractNumId w:val="18"/>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defaultTabStop w:val="708"/>
  <w:hyphenationZone w:val="425"/>
  <w:characterSpacingControl w:val="doNotCompress"/>
  <w:hdrShapeDefaults>
    <o:shapedefaults v:ext="edit" spidmax="167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367D"/>
    <w:rsid w:val="000138D5"/>
    <w:rsid w:val="00014BCA"/>
    <w:rsid w:val="0001632B"/>
    <w:rsid w:val="0001676E"/>
    <w:rsid w:val="00021722"/>
    <w:rsid w:val="00034424"/>
    <w:rsid w:val="00035A74"/>
    <w:rsid w:val="00037CAA"/>
    <w:rsid w:val="000451AC"/>
    <w:rsid w:val="00046898"/>
    <w:rsid w:val="00047D6A"/>
    <w:rsid w:val="000515F9"/>
    <w:rsid w:val="00052598"/>
    <w:rsid w:val="000534CD"/>
    <w:rsid w:val="000568F2"/>
    <w:rsid w:val="000569C8"/>
    <w:rsid w:val="00060BEE"/>
    <w:rsid w:val="0006221A"/>
    <w:rsid w:val="00062A68"/>
    <w:rsid w:val="000650C7"/>
    <w:rsid w:val="00067931"/>
    <w:rsid w:val="00071D44"/>
    <w:rsid w:val="00082526"/>
    <w:rsid w:val="000845EB"/>
    <w:rsid w:val="000850F9"/>
    <w:rsid w:val="00086BC7"/>
    <w:rsid w:val="00090449"/>
    <w:rsid w:val="00090721"/>
    <w:rsid w:val="00093230"/>
    <w:rsid w:val="0009384F"/>
    <w:rsid w:val="000A054A"/>
    <w:rsid w:val="000B16C2"/>
    <w:rsid w:val="000C07FC"/>
    <w:rsid w:val="000C1C9D"/>
    <w:rsid w:val="000C3C6E"/>
    <w:rsid w:val="000D07C3"/>
    <w:rsid w:val="000E0D68"/>
    <w:rsid w:val="000E558A"/>
    <w:rsid w:val="000E735B"/>
    <w:rsid w:val="000E7A92"/>
    <w:rsid w:val="000F1105"/>
    <w:rsid w:val="000F1B7D"/>
    <w:rsid w:val="000F712D"/>
    <w:rsid w:val="000F7E49"/>
    <w:rsid w:val="001023F9"/>
    <w:rsid w:val="001030EE"/>
    <w:rsid w:val="001103C9"/>
    <w:rsid w:val="00110939"/>
    <w:rsid w:val="00115425"/>
    <w:rsid w:val="00117457"/>
    <w:rsid w:val="00121501"/>
    <w:rsid w:val="00124508"/>
    <w:rsid w:val="001274C0"/>
    <w:rsid w:val="0013050D"/>
    <w:rsid w:val="00133565"/>
    <w:rsid w:val="00133894"/>
    <w:rsid w:val="001345C1"/>
    <w:rsid w:val="0013610C"/>
    <w:rsid w:val="0014006E"/>
    <w:rsid w:val="0014010A"/>
    <w:rsid w:val="00140778"/>
    <w:rsid w:val="00152FA9"/>
    <w:rsid w:val="00161E89"/>
    <w:rsid w:val="001624CA"/>
    <w:rsid w:val="00162832"/>
    <w:rsid w:val="00163E4D"/>
    <w:rsid w:val="001658B2"/>
    <w:rsid w:val="0016666F"/>
    <w:rsid w:val="0016778C"/>
    <w:rsid w:val="00172077"/>
    <w:rsid w:val="001747E2"/>
    <w:rsid w:val="0017710D"/>
    <w:rsid w:val="001772AE"/>
    <w:rsid w:val="00177338"/>
    <w:rsid w:val="001779A2"/>
    <w:rsid w:val="00182BE1"/>
    <w:rsid w:val="00183528"/>
    <w:rsid w:val="00186350"/>
    <w:rsid w:val="00192CBA"/>
    <w:rsid w:val="00193DB0"/>
    <w:rsid w:val="00196190"/>
    <w:rsid w:val="00196886"/>
    <w:rsid w:val="00197815"/>
    <w:rsid w:val="001A1DA6"/>
    <w:rsid w:val="001A5A7D"/>
    <w:rsid w:val="001A6D46"/>
    <w:rsid w:val="001A6DF3"/>
    <w:rsid w:val="001A77FB"/>
    <w:rsid w:val="001B0B49"/>
    <w:rsid w:val="001B46A8"/>
    <w:rsid w:val="001B4B52"/>
    <w:rsid w:val="001B6A18"/>
    <w:rsid w:val="001C00CF"/>
    <w:rsid w:val="001C63D8"/>
    <w:rsid w:val="001D4136"/>
    <w:rsid w:val="001D4E25"/>
    <w:rsid w:val="001E0C8F"/>
    <w:rsid w:val="001E188A"/>
    <w:rsid w:val="001F2EA0"/>
    <w:rsid w:val="001F3001"/>
    <w:rsid w:val="002008AB"/>
    <w:rsid w:val="00203C58"/>
    <w:rsid w:val="002057CE"/>
    <w:rsid w:val="00205AD4"/>
    <w:rsid w:val="002075EF"/>
    <w:rsid w:val="00213B6E"/>
    <w:rsid w:val="00214801"/>
    <w:rsid w:val="002206C4"/>
    <w:rsid w:val="00225A83"/>
    <w:rsid w:val="0023030F"/>
    <w:rsid w:val="0023078D"/>
    <w:rsid w:val="002332F1"/>
    <w:rsid w:val="00235506"/>
    <w:rsid w:val="002356E0"/>
    <w:rsid w:val="00235C08"/>
    <w:rsid w:val="00240019"/>
    <w:rsid w:val="002409B4"/>
    <w:rsid w:val="00245322"/>
    <w:rsid w:val="002465AA"/>
    <w:rsid w:val="00247165"/>
    <w:rsid w:val="002502A3"/>
    <w:rsid w:val="00250A63"/>
    <w:rsid w:val="00257E72"/>
    <w:rsid w:val="00262172"/>
    <w:rsid w:val="00280603"/>
    <w:rsid w:val="00282A73"/>
    <w:rsid w:val="00282A8D"/>
    <w:rsid w:val="002834AA"/>
    <w:rsid w:val="00284363"/>
    <w:rsid w:val="002849F1"/>
    <w:rsid w:val="002856C8"/>
    <w:rsid w:val="00286F89"/>
    <w:rsid w:val="002917A2"/>
    <w:rsid w:val="002A0160"/>
    <w:rsid w:val="002A24D0"/>
    <w:rsid w:val="002A54F5"/>
    <w:rsid w:val="002B228B"/>
    <w:rsid w:val="002B4D35"/>
    <w:rsid w:val="002B56E7"/>
    <w:rsid w:val="002B58B1"/>
    <w:rsid w:val="002B7498"/>
    <w:rsid w:val="002C10B6"/>
    <w:rsid w:val="002C4738"/>
    <w:rsid w:val="002C6F4D"/>
    <w:rsid w:val="002C7064"/>
    <w:rsid w:val="002D11A8"/>
    <w:rsid w:val="002D6BD2"/>
    <w:rsid w:val="002E0F21"/>
    <w:rsid w:val="002E1879"/>
    <w:rsid w:val="002E1F7C"/>
    <w:rsid w:val="002E3E3C"/>
    <w:rsid w:val="002E5827"/>
    <w:rsid w:val="002E6AC4"/>
    <w:rsid w:val="002F316E"/>
    <w:rsid w:val="002F6C5E"/>
    <w:rsid w:val="0030235B"/>
    <w:rsid w:val="00305B63"/>
    <w:rsid w:val="00310330"/>
    <w:rsid w:val="00311C6F"/>
    <w:rsid w:val="00314D5D"/>
    <w:rsid w:val="00320EA4"/>
    <w:rsid w:val="003222F5"/>
    <w:rsid w:val="00323587"/>
    <w:rsid w:val="00324808"/>
    <w:rsid w:val="00324859"/>
    <w:rsid w:val="00326FB8"/>
    <w:rsid w:val="003275FC"/>
    <w:rsid w:val="00330111"/>
    <w:rsid w:val="003309F0"/>
    <w:rsid w:val="003330DE"/>
    <w:rsid w:val="00334CD0"/>
    <w:rsid w:val="00337412"/>
    <w:rsid w:val="00346D4C"/>
    <w:rsid w:val="003477FA"/>
    <w:rsid w:val="00350556"/>
    <w:rsid w:val="00351B40"/>
    <w:rsid w:val="003524A7"/>
    <w:rsid w:val="00354AF9"/>
    <w:rsid w:val="0036480A"/>
    <w:rsid w:val="00364D9F"/>
    <w:rsid w:val="003673FF"/>
    <w:rsid w:val="003708EA"/>
    <w:rsid w:val="00372321"/>
    <w:rsid w:val="00373F92"/>
    <w:rsid w:val="00375ACD"/>
    <w:rsid w:val="0038583A"/>
    <w:rsid w:val="00387600"/>
    <w:rsid w:val="00387744"/>
    <w:rsid w:val="00392136"/>
    <w:rsid w:val="003A26C2"/>
    <w:rsid w:val="003A4922"/>
    <w:rsid w:val="003A649F"/>
    <w:rsid w:val="003B6F65"/>
    <w:rsid w:val="003C4BE3"/>
    <w:rsid w:val="003C59A5"/>
    <w:rsid w:val="003C5BCC"/>
    <w:rsid w:val="003D06A1"/>
    <w:rsid w:val="003D20E7"/>
    <w:rsid w:val="003D2DCD"/>
    <w:rsid w:val="003E0005"/>
    <w:rsid w:val="003E38A9"/>
    <w:rsid w:val="003E39E1"/>
    <w:rsid w:val="003E4B10"/>
    <w:rsid w:val="003E4BEF"/>
    <w:rsid w:val="003F6B63"/>
    <w:rsid w:val="0040012C"/>
    <w:rsid w:val="00400B3D"/>
    <w:rsid w:val="00403B61"/>
    <w:rsid w:val="00404BF7"/>
    <w:rsid w:val="00407AFB"/>
    <w:rsid w:val="004122C3"/>
    <w:rsid w:val="004222D6"/>
    <w:rsid w:val="004258A9"/>
    <w:rsid w:val="00431785"/>
    <w:rsid w:val="00431F34"/>
    <w:rsid w:val="004332C4"/>
    <w:rsid w:val="0043430D"/>
    <w:rsid w:val="004344C6"/>
    <w:rsid w:val="004409EF"/>
    <w:rsid w:val="00442551"/>
    <w:rsid w:val="004426FB"/>
    <w:rsid w:val="0045090B"/>
    <w:rsid w:val="00450FE3"/>
    <w:rsid w:val="004510F7"/>
    <w:rsid w:val="00451F9E"/>
    <w:rsid w:val="0045333A"/>
    <w:rsid w:val="00453B3E"/>
    <w:rsid w:val="00455202"/>
    <w:rsid w:val="004555C1"/>
    <w:rsid w:val="00456CAC"/>
    <w:rsid w:val="00462AE9"/>
    <w:rsid w:val="00474E4B"/>
    <w:rsid w:val="004850F3"/>
    <w:rsid w:val="00487D04"/>
    <w:rsid w:val="00490C42"/>
    <w:rsid w:val="004A40F5"/>
    <w:rsid w:val="004C3017"/>
    <w:rsid w:val="004D1199"/>
    <w:rsid w:val="004E0A54"/>
    <w:rsid w:val="004E19A6"/>
    <w:rsid w:val="004E2405"/>
    <w:rsid w:val="004E7F9A"/>
    <w:rsid w:val="004F31F9"/>
    <w:rsid w:val="004F355A"/>
    <w:rsid w:val="004F79CB"/>
    <w:rsid w:val="00500E07"/>
    <w:rsid w:val="00503BE9"/>
    <w:rsid w:val="00504A34"/>
    <w:rsid w:val="00505597"/>
    <w:rsid w:val="00507935"/>
    <w:rsid w:val="00507C02"/>
    <w:rsid w:val="005124E6"/>
    <w:rsid w:val="00512E73"/>
    <w:rsid w:val="00515332"/>
    <w:rsid w:val="005232D7"/>
    <w:rsid w:val="00523995"/>
    <w:rsid w:val="0052510B"/>
    <w:rsid w:val="00527761"/>
    <w:rsid w:val="005327DB"/>
    <w:rsid w:val="00532E74"/>
    <w:rsid w:val="00535E0F"/>
    <w:rsid w:val="00536203"/>
    <w:rsid w:val="00540827"/>
    <w:rsid w:val="00541F4C"/>
    <w:rsid w:val="005438AB"/>
    <w:rsid w:val="00545A12"/>
    <w:rsid w:val="005522DB"/>
    <w:rsid w:val="005549D7"/>
    <w:rsid w:val="00560FAB"/>
    <w:rsid w:val="00561A8C"/>
    <w:rsid w:val="00572758"/>
    <w:rsid w:val="005735C2"/>
    <w:rsid w:val="00574BF2"/>
    <w:rsid w:val="00576746"/>
    <w:rsid w:val="005775E9"/>
    <w:rsid w:val="00580709"/>
    <w:rsid w:val="00581015"/>
    <w:rsid w:val="00583AAC"/>
    <w:rsid w:val="00584432"/>
    <w:rsid w:val="00584E31"/>
    <w:rsid w:val="005853C0"/>
    <w:rsid w:val="0058549E"/>
    <w:rsid w:val="00585911"/>
    <w:rsid w:val="005861F7"/>
    <w:rsid w:val="00586B05"/>
    <w:rsid w:val="00596C4A"/>
    <w:rsid w:val="005A0B2C"/>
    <w:rsid w:val="005A1341"/>
    <w:rsid w:val="005A3459"/>
    <w:rsid w:val="005B18BE"/>
    <w:rsid w:val="005B1C5B"/>
    <w:rsid w:val="005C1F67"/>
    <w:rsid w:val="005C346B"/>
    <w:rsid w:val="005C5F30"/>
    <w:rsid w:val="005C698C"/>
    <w:rsid w:val="005C6E3D"/>
    <w:rsid w:val="005C7ECC"/>
    <w:rsid w:val="005D571F"/>
    <w:rsid w:val="005E34A2"/>
    <w:rsid w:val="005E4083"/>
    <w:rsid w:val="005F2A2F"/>
    <w:rsid w:val="005F375F"/>
    <w:rsid w:val="005F74D3"/>
    <w:rsid w:val="00600ED3"/>
    <w:rsid w:val="0060142B"/>
    <w:rsid w:val="006033A5"/>
    <w:rsid w:val="006051BB"/>
    <w:rsid w:val="006065F4"/>
    <w:rsid w:val="006108B6"/>
    <w:rsid w:val="0062293A"/>
    <w:rsid w:val="00627B1F"/>
    <w:rsid w:val="00631B22"/>
    <w:rsid w:val="00633157"/>
    <w:rsid w:val="00633754"/>
    <w:rsid w:val="0063731D"/>
    <w:rsid w:val="00640E3C"/>
    <w:rsid w:val="00645368"/>
    <w:rsid w:val="006478D9"/>
    <w:rsid w:val="006502F1"/>
    <w:rsid w:val="006626CC"/>
    <w:rsid w:val="00662BB7"/>
    <w:rsid w:val="0066330C"/>
    <w:rsid w:val="00665D96"/>
    <w:rsid w:val="00667104"/>
    <w:rsid w:val="0066793E"/>
    <w:rsid w:val="00673993"/>
    <w:rsid w:val="00673D02"/>
    <w:rsid w:val="0067466B"/>
    <w:rsid w:val="006758C2"/>
    <w:rsid w:val="00675D6D"/>
    <w:rsid w:val="00675DA0"/>
    <w:rsid w:val="00675EC3"/>
    <w:rsid w:val="00680116"/>
    <w:rsid w:val="0068243D"/>
    <w:rsid w:val="00684335"/>
    <w:rsid w:val="00686D52"/>
    <w:rsid w:val="0069053D"/>
    <w:rsid w:val="006909C7"/>
    <w:rsid w:val="00690B64"/>
    <w:rsid w:val="00692D50"/>
    <w:rsid w:val="0069346D"/>
    <w:rsid w:val="0069441D"/>
    <w:rsid w:val="00695CAA"/>
    <w:rsid w:val="006967BE"/>
    <w:rsid w:val="00697D4B"/>
    <w:rsid w:val="006A2CC5"/>
    <w:rsid w:val="006B12AB"/>
    <w:rsid w:val="006B1B50"/>
    <w:rsid w:val="006B5046"/>
    <w:rsid w:val="006B6C35"/>
    <w:rsid w:val="006B7361"/>
    <w:rsid w:val="006B7BAC"/>
    <w:rsid w:val="006C0585"/>
    <w:rsid w:val="006C239A"/>
    <w:rsid w:val="006C23F9"/>
    <w:rsid w:val="006C29E1"/>
    <w:rsid w:val="006C7F79"/>
    <w:rsid w:val="006D154A"/>
    <w:rsid w:val="006D4BD0"/>
    <w:rsid w:val="006D55B1"/>
    <w:rsid w:val="006D7D25"/>
    <w:rsid w:val="006E233E"/>
    <w:rsid w:val="006E58DB"/>
    <w:rsid w:val="006E7B06"/>
    <w:rsid w:val="006F058F"/>
    <w:rsid w:val="006F134F"/>
    <w:rsid w:val="006F1F15"/>
    <w:rsid w:val="006F21EC"/>
    <w:rsid w:val="006F269B"/>
    <w:rsid w:val="006F5634"/>
    <w:rsid w:val="00701A09"/>
    <w:rsid w:val="007104C1"/>
    <w:rsid w:val="00713495"/>
    <w:rsid w:val="0071422C"/>
    <w:rsid w:val="007155FA"/>
    <w:rsid w:val="007237E9"/>
    <w:rsid w:val="00724E7B"/>
    <w:rsid w:val="00725E5D"/>
    <w:rsid w:val="00730716"/>
    <w:rsid w:val="007321DA"/>
    <w:rsid w:val="00732897"/>
    <w:rsid w:val="00733FA9"/>
    <w:rsid w:val="0073498E"/>
    <w:rsid w:val="0073722D"/>
    <w:rsid w:val="00737B01"/>
    <w:rsid w:val="00740D3A"/>
    <w:rsid w:val="00740F42"/>
    <w:rsid w:val="0075529A"/>
    <w:rsid w:val="00760995"/>
    <w:rsid w:val="007639C9"/>
    <w:rsid w:val="007659E8"/>
    <w:rsid w:val="00766E21"/>
    <w:rsid w:val="007671C9"/>
    <w:rsid w:val="00771818"/>
    <w:rsid w:val="00772686"/>
    <w:rsid w:val="0078066D"/>
    <w:rsid w:val="00782317"/>
    <w:rsid w:val="007834E1"/>
    <w:rsid w:val="00785695"/>
    <w:rsid w:val="00786EA4"/>
    <w:rsid w:val="0079263F"/>
    <w:rsid w:val="00795089"/>
    <w:rsid w:val="00796EF7"/>
    <w:rsid w:val="007A0C84"/>
    <w:rsid w:val="007A2D75"/>
    <w:rsid w:val="007A53BD"/>
    <w:rsid w:val="007A5DEA"/>
    <w:rsid w:val="007A5F92"/>
    <w:rsid w:val="007B0147"/>
    <w:rsid w:val="007C190F"/>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109A"/>
    <w:rsid w:val="007F2068"/>
    <w:rsid w:val="007F2B18"/>
    <w:rsid w:val="007F53DD"/>
    <w:rsid w:val="00800E20"/>
    <w:rsid w:val="00802053"/>
    <w:rsid w:val="00803189"/>
    <w:rsid w:val="008042D1"/>
    <w:rsid w:val="00806C0C"/>
    <w:rsid w:val="00810BAE"/>
    <w:rsid w:val="00812113"/>
    <w:rsid w:val="0081434A"/>
    <w:rsid w:val="008153F8"/>
    <w:rsid w:val="00815793"/>
    <w:rsid w:val="00821569"/>
    <w:rsid w:val="00826B6A"/>
    <w:rsid w:val="00826BC7"/>
    <w:rsid w:val="00835C42"/>
    <w:rsid w:val="00835C5B"/>
    <w:rsid w:val="00842874"/>
    <w:rsid w:val="00842A37"/>
    <w:rsid w:val="00842A7D"/>
    <w:rsid w:val="00845543"/>
    <w:rsid w:val="008502B7"/>
    <w:rsid w:val="008514C4"/>
    <w:rsid w:val="0085476F"/>
    <w:rsid w:val="0085561B"/>
    <w:rsid w:val="00856149"/>
    <w:rsid w:val="0085705E"/>
    <w:rsid w:val="0085722B"/>
    <w:rsid w:val="00857C98"/>
    <w:rsid w:val="0086153C"/>
    <w:rsid w:val="0086160E"/>
    <w:rsid w:val="00861D34"/>
    <w:rsid w:val="00862AF2"/>
    <w:rsid w:val="0086497A"/>
    <w:rsid w:val="00864FA6"/>
    <w:rsid w:val="00867A15"/>
    <w:rsid w:val="00873628"/>
    <w:rsid w:val="0087566E"/>
    <w:rsid w:val="00875DA2"/>
    <w:rsid w:val="00880B94"/>
    <w:rsid w:val="00880BFE"/>
    <w:rsid w:val="0088387D"/>
    <w:rsid w:val="00886E20"/>
    <w:rsid w:val="008902D5"/>
    <w:rsid w:val="00892E5F"/>
    <w:rsid w:val="008936EE"/>
    <w:rsid w:val="008944BE"/>
    <w:rsid w:val="008A2E98"/>
    <w:rsid w:val="008A3BF3"/>
    <w:rsid w:val="008A4786"/>
    <w:rsid w:val="008B3DD9"/>
    <w:rsid w:val="008B54DB"/>
    <w:rsid w:val="008B57A7"/>
    <w:rsid w:val="008C5B5F"/>
    <w:rsid w:val="008D372F"/>
    <w:rsid w:val="008D5B56"/>
    <w:rsid w:val="008D6CAB"/>
    <w:rsid w:val="008E110A"/>
    <w:rsid w:val="008E1E57"/>
    <w:rsid w:val="008E477E"/>
    <w:rsid w:val="008E4C72"/>
    <w:rsid w:val="008E571F"/>
    <w:rsid w:val="008E5D5C"/>
    <w:rsid w:val="008E7699"/>
    <w:rsid w:val="008F0C1A"/>
    <w:rsid w:val="008F3CED"/>
    <w:rsid w:val="008F559F"/>
    <w:rsid w:val="008F63A0"/>
    <w:rsid w:val="0090042A"/>
    <w:rsid w:val="00901209"/>
    <w:rsid w:val="00902F4D"/>
    <w:rsid w:val="00902FA2"/>
    <w:rsid w:val="009031C7"/>
    <w:rsid w:val="00912C15"/>
    <w:rsid w:val="0091343F"/>
    <w:rsid w:val="00917FDF"/>
    <w:rsid w:val="00922ACD"/>
    <w:rsid w:val="009302B0"/>
    <w:rsid w:val="00930BEA"/>
    <w:rsid w:val="009319D3"/>
    <w:rsid w:val="00931A0C"/>
    <w:rsid w:val="00931C8D"/>
    <w:rsid w:val="009320A9"/>
    <w:rsid w:val="00937175"/>
    <w:rsid w:val="00944D29"/>
    <w:rsid w:val="00945E93"/>
    <w:rsid w:val="009467C0"/>
    <w:rsid w:val="00946B67"/>
    <w:rsid w:val="00952155"/>
    <w:rsid w:val="00956166"/>
    <w:rsid w:val="00957B9D"/>
    <w:rsid w:val="009608D0"/>
    <w:rsid w:val="00962054"/>
    <w:rsid w:val="00963927"/>
    <w:rsid w:val="0096404E"/>
    <w:rsid w:val="00964682"/>
    <w:rsid w:val="0097052A"/>
    <w:rsid w:val="0097112C"/>
    <w:rsid w:val="0097538C"/>
    <w:rsid w:val="00977493"/>
    <w:rsid w:val="00984DD8"/>
    <w:rsid w:val="00991BEB"/>
    <w:rsid w:val="00991E15"/>
    <w:rsid w:val="00992975"/>
    <w:rsid w:val="00992A12"/>
    <w:rsid w:val="00994054"/>
    <w:rsid w:val="00996E53"/>
    <w:rsid w:val="009973DF"/>
    <w:rsid w:val="00997A82"/>
    <w:rsid w:val="009A0974"/>
    <w:rsid w:val="009B3EDB"/>
    <w:rsid w:val="009B6BB2"/>
    <w:rsid w:val="009B7FBE"/>
    <w:rsid w:val="009C1012"/>
    <w:rsid w:val="009C323E"/>
    <w:rsid w:val="009C45A2"/>
    <w:rsid w:val="009C638A"/>
    <w:rsid w:val="009D0077"/>
    <w:rsid w:val="009D1CB7"/>
    <w:rsid w:val="009D5915"/>
    <w:rsid w:val="009D6AD5"/>
    <w:rsid w:val="009E3461"/>
    <w:rsid w:val="009E3E90"/>
    <w:rsid w:val="009E4A17"/>
    <w:rsid w:val="009E7A10"/>
    <w:rsid w:val="009F136E"/>
    <w:rsid w:val="009F1F9E"/>
    <w:rsid w:val="009F7EAC"/>
    <w:rsid w:val="00A02C88"/>
    <w:rsid w:val="00A06005"/>
    <w:rsid w:val="00A06726"/>
    <w:rsid w:val="00A079C0"/>
    <w:rsid w:val="00A07A2E"/>
    <w:rsid w:val="00A10D64"/>
    <w:rsid w:val="00A11584"/>
    <w:rsid w:val="00A138E6"/>
    <w:rsid w:val="00A14526"/>
    <w:rsid w:val="00A1701D"/>
    <w:rsid w:val="00A22CED"/>
    <w:rsid w:val="00A26180"/>
    <w:rsid w:val="00A325C4"/>
    <w:rsid w:val="00A36938"/>
    <w:rsid w:val="00A36C6A"/>
    <w:rsid w:val="00A40098"/>
    <w:rsid w:val="00A4309A"/>
    <w:rsid w:val="00A43E3B"/>
    <w:rsid w:val="00A545C7"/>
    <w:rsid w:val="00A55E69"/>
    <w:rsid w:val="00A56DA5"/>
    <w:rsid w:val="00A61908"/>
    <w:rsid w:val="00A65088"/>
    <w:rsid w:val="00A660C5"/>
    <w:rsid w:val="00A67D35"/>
    <w:rsid w:val="00A710ED"/>
    <w:rsid w:val="00A813ED"/>
    <w:rsid w:val="00A82AC2"/>
    <w:rsid w:val="00A82CD2"/>
    <w:rsid w:val="00A84B2B"/>
    <w:rsid w:val="00A8551F"/>
    <w:rsid w:val="00A8633B"/>
    <w:rsid w:val="00A87EA4"/>
    <w:rsid w:val="00A9144B"/>
    <w:rsid w:val="00A92F4F"/>
    <w:rsid w:val="00A95584"/>
    <w:rsid w:val="00A9625E"/>
    <w:rsid w:val="00A9749F"/>
    <w:rsid w:val="00AA0D3F"/>
    <w:rsid w:val="00AA1DB9"/>
    <w:rsid w:val="00AA4F06"/>
    <w:rsid w:val="00AB0C5A"/>
    <w:rsid w:val="00AB3D45"/>
    <w:rsid w:val="00AB48ED"/>
    <w:rsid w:val="00AB5767"/>
    <w:rsid w:val="00AB6A70"/>
    <w:rsid w:val="00AC401E"/>
    <w:rsid w:val="00AC4501"/>
    <w:rsid w:val="00AC4E77"/>
    <w:rsid w:val="00AC7CFA"/>
    <w:rsid w:val="00AD65C5"/>
    <w:rsid w:val="00AD75E0"/>
    <w:rsid w:val="00AD7B4E"/>
    <w:rsid w:val="00AE0EF3"/>
    <w:rsid w:val="00AE0EF8"/>
    <w:rsid w:val="00AE1417"/>
    <w:rsid w:val="00AE2057"/>
    <w:rsid w:val="00AE2326"/>
    <w:rsid w:val="00AE4FA2"/>
    <w:rsid w:val="00AF09A5"/>
    <w:rsid w:val="00B0525D"/>
    <w:rsid w:val="00B05B29"/>
    <w:rsid w:val="00B069D9"/>
    <w:rsid w:val="00B06B26"/>
    <w:rsid w:val="00B06EAE"/>
    <w:rsid w:val="00B10133"/>
    <w:rsid w:val="00B1075F"/>
    <w:rsid w:val="00B13D27"/>
    <w:rsid w:val="00B17689"/>
    <w:rsid w:val="00B20E88"/>
    <w:rsid w:val="00B21D9D"/>
    <w:rsid w:val="00B2342E"/>
    <w:rsid w:val="00B24C89"/>
    <w:rsid w:val="00B256EF"/>
    <w:rsid w:val="00B2607F"/>
    <w:rsid w:val="00B30AE0"/>
    <w:rsid w:val="00B3544D"/>
    <w:rsid w:val="00B476AD"/>
    <w:rsid w:val="00B5217E"/>
    <w:rsid w:val="00B563B7"/>
    <w:rsid w:val="00B56D8B"/>
    <w:rsid w:val="00B64B75"/>
    <w:rsid w:val="00B658A8"/>
    <w:rsid w:val="00B701F7"/>
    <w:rsid w:val="00B74CE0"/>
    <w:rsid w:val="00B76701"/>
    <w:rsid w:val="00B76B99"/>
    <w:rsid w:val="00B77E8D"/>
    <w:rsid w:val="00B80171"/>
    <w:rsid w:val="00B80DA0"/>
    <w:rsid w:val="00B843F1"/>
    <w:rsid w:val="00B85593"/>
    <w:rsid w:val="00B8668C"/>
    <w:rsid w:val="00B917F6"/>
    <w:rsid w:val="00B94486"/>
    <w:rsid w:val="00B956FB"/>
    <w:rsid w:val="00B96AD3"/>
    <w:rsid w:val="00B97D0D"/>
    <w:rsid w:val="00B97F45"/>
    <w:rsid w:val="00BA2C99"/>
    <w:rsid w:val="00BA36D4"/>
    <w:rsid w:val="00BA68D9"/>
    <w:rsid w:val="00BA6A0B"/>
    <w:rsid w:val="00BA720D"/>
    <w:rsid w:val="00BB077C"/>
    <w:rsid w:val="00BB16BE"/>
    <w:rsid w:val="00BB1A42"/>
    <w:rsid w:val="00BB405E"/>
    <w:rsid w:val="00BB6C23"/>
    <w:rsid w:val="00BC4C8D"/>
    <w:rsid w:val="00BC690B"/>
    <w:rsid w:val="00BD1602"/>
    <w:rsid w:val="00BD2220"/>
    <w:rsid w:val="00BD5E46"/>
    <w:rsid w:val="00BD6AA5"/>
    <w:rsid w:val="00BD6AAE"/>
    <w:rsid w:val="00BE0D8C"/>
    <w:rsid w:val="00BE1FBC"/>
    <w:rsid w:val="00BE56F7"/>
    <w:rsid w:val="00BE7046"/>
    <w:rsid w:val="00BE7969"/>
    <w:rsid w:val="00BF520E"/>
    <w:rsid w:val="00BF7D6F"/>
    <w:rsid w:val="00C02462"/>
    <w:rsid w:val="00C02C6E"/>
    <w:rsid w:val="00C0425D"/>
    <w:rsid w:val="00C04E86"/>
    <w:rsid w:val="00C10489"/>
    <w:rsid w:val="00C12F68"/>
    <w:rsid w:val="00C16707"/>
    <w:rsid w:val="00C20AE4"/>
    <w:rsid w:val="00C24DAB"/>
    <w:rsid w:val="00C264BE"/>
    <w:rsid w:val="00C30400"/>
    <w:rsid w:val="00C30C91"/>
    <w:rsid w:val="00C363B8"/>
    <w:rsid w:val="00C40047"/>
    <w:rsid w:val="00C413D7"/>
    <w:rsid w:val="00C41533"/>
    <w:rsid w:val="00C418F9"/>
    <w:rsid w:val="00C42C03"/>
    <w:rsid w:val="00C44BBA"/>
    <w:rsid w:val="00C44D9D"/>
    <w:rsid w:val="00C472D4"/>
    <w:rsid w:val="00C5286F"/>
    <w:rsid w:val="00C54A26"/>
    <w:rsid w:val="00C615B3"/>
    <w:rsid w:val="00C64EFC"/>
    <w:rsid w:val="00C65C73"/>
    <w:rsid w:val="00C7368A"/>
    <w:rsid w:val="00C75488"/>
    <w:rsid w:val="00C77D48"/>
    <w:rsid w:val="00C8099E"/>
    <w:rsid w:val="00C85083"/>
    <w:rsid w:val="00C91ACD"/>
    <w:rsid w:val="00C931A2"/>
    <w:rsid w:val="00C94578"/>
    <w:rsid w:val="00C95682"/>
    <w:rsid w:val="00CA1EB9"/>
    <w:rsid w:val="00CA535D"/>
    <w:rsid w:val="00CA7A6F"/>
    <w:rsid w:val="00CB321D"/>
    <w:rsid w:val="00CB73FD"/>
    <w:rsid w:val="00CC06C6"/>
    <w:rsid w:val="00CC0D04"/>
    <w:rsid w:val="00CC1493"/>
    <w:rsid w:val="00CC14E7"/>
    <w:rsid w:val="00CC211F"/>
    <w:rsid w:val="00CC48A7"/>
    <w:rsid w:val="00CC4F3B"/>
    <w:rsid w:val="00CC702E"/>
    <w:rsid w:val="00CD11F1"/>
    <w:rsid w:val="00CD2BC9"/>
    <w:rsid w:val="00CD5497"/>
    <w:rsid w:val="00CD5F7D"/>
    <w:rsid w:val="00CD7514"/>
    <w:rsid w:val="00CE24C7"/>
    <w:rsid w:val="00CE31F8"/>
    <w:rsid w:val="00CE4E9C"/>
    <w:rsid w:val="00CE5729"/>
    <w:rsid w:val="00CF2319"/>
    <w:rsid w:val="00CF35D0"/>
    <w:rsid w:val="00CF4827"/>
    <w:rsid w:val="00CF4940"/>
    <w:rsid w:val="00CF55F6"/>
    <w:rsid w:val="00CF5809"/>
    <w:rsid w:val="00D01307"/>
    <w:rsid w:val="00D014C2"/>
    <w:rsid w:val="00D01572"/>
    <w:rsid w:val="00D02ACA"/>
    <w:rsid w:val="00D02F84"/>
    <w:rsid w:val="00D0344F"/>
    <w:rsid w:val="00D040DC"/>
    <w:rsid w:val="00D0776E"/>
    <w:rsid w:val="00D13AB2"/>
    <w:rsid w:val="00D14479"/>
    <w:rsid w:val="00D1483E"/>
    <w:rsid w:val="00D1718B"/>
    <w:rsid w:val="00D22EA6"/>
    <w:rsid w:val="00D245A7"/>
    <w:rsid w:val="00D24BE1"/>
    <w:rsid w:val="00D25F97"/>
    <w:rsid w:val="00D27D88"/>
    <w:rsid w:val="00D35DEF"/>
    <w:rsid w:val="00D371A8"/>
    <w:rsid w:val="00D37A55"/>
    <w:rsid w:val="00D424F5"/>
    <w:rsid w:val="00D446D4"/>
    <w:rsid w:val="00D44A1A"/>
    <w:rsid w:val="00D465F2"/>
    <w:rsid w:val="00D4710A"/>
    <w:rsid w:val="00D5457A"/>
    <w:rsid w:val="00D57D59"/>
    <w:rsid w:val="00D602F9"/>
    <w:rsid w:val="00D62E03"/>
    <w:rsid w:val="00D644ED"/>
    <w:rsid w:val="00D64CB7"/>
    <w:rsid w:val="00D66D44"/>
    <w:rsid w:val="00D71F10"/>
    <w:rsid w:val="00D72D96"/>
    <w:rsid w:val="00D768EA"/>
    <w:rsid w:val="00D80A6A"/>
    <w:rsid w:val="00D80B51"/>
    <w:rsid w:val="00D843A0"/>
    <w:rsid w:val="00D84850"/>
    <w:rsid w:val="00D866B6"/>
    <w:rsid w:val="00D95391"/>
    <w:rsid w:val="00D97B9A"/>
    <w:rsid w:val="00DA233F"/>
    <w:rsid w:val="00DA5CB2"/>
    <w:rsid w:val="00DA6C29"/>
    <w:rsid w:val="00DA7718"/>
    <w:rsid w:val="00DA7CA1"/>
    <w:rsid w:val="00DB21A6"/>
    <w:rsid w:val="00DC17E0"/>
    <w:rsid w:val="00DC69CF"/>
    <w:rsid w:val="00DC6E90"/>
    <w:rsid w:val="00DD2D4B"/>
    <w:rsid w:val="00DD67BB"/>
    <w:rsid w:val="00DD7E59"/>
    <w:rsid w:val="00DE06A9"/>
    <w:rsid w:val="00DE2549"/>
    <w:rsid w:val="00DE36E4"/>
    <w:rsid w:val="00DE7603"/>
    <w:rsid w:val="00DF2672"/>
    <w:rsid w:val="00DF5534"/>
    <w:rsid w:val="00DF6947"/>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6E64"/>
    <w:rsid w:val="00E3787E"/>
    <w:rsid w:val="00E409A0"/>
    <w:rsid w:val="00E42C92"/>
    <w:rsid w:val="00E42F0F"/>
    <w:rsid w:val="00E44880"/>
    <w:rsid w:val="00E45F59"/>
    <w:rsid w:val="00E46305"/>
    <w:rsid w:val="00E469E7"/>
    <w:rsid w:val="00E46D1F"/>
    <w:rsid w:val="00E5025E"/>
    <w:rsid w:val="00E50766"/>
    <w:rsid w:val="00E535A8"/>
    <w:rsid w:val="00E539C2"/>
    <w:rsid w:val="00E553C2"/>
    <w:rsid w:val="00E6301A"/>
    <w:rsid w:val="00E631B7"/>
    <w:rsid w:val="00E63719"/>
    <w:rsid w:val="00E64067"/>
    <w:rsid w:val="00E65A3D"/>
    <w:rsid w:val="00E70ABD"/>
    <w:rsid w:val="00E7221E"/>
    <w:rsid w:val="00E751C1"/>
    <w:rsid w:val="00E80EB2"/>
    <w:rsid w:val="00E86685"/>
    <w:rsid w:val="00E95B59"/>
    <w:rsid w:val="00E9621B"/>
    <w:rsid w:val="00EA072B"/>
    <w:rsid w:val="00EA212C"/>
    <w:rsid w:val="00EA33F7"/>
    <w:rsid w:val="00EA38A6"/>
    <w:rsid w:val="00EA42E5"/>
    <w:rsid w:val="00EB49F1"/>
    <w:rsid w:val="00EB6084"/>
    <w:rsid w:val="00EB67AD"/>
    <w:rsid w:val="00EC4738"/>
    <w:rsid w:val="00EC576E"/>
    <w:rsid w:val="00ED0012"/>
    <w:rsid w:val="00ED0659"/>
    <w:rsid w:val="00ED5510"/>
    <w:rsid w:val="00ED5654"/>
    <w:rsid w:val="00ED7E61"/>
    <w:rsid w:val="00EE6A45"/>
    <w:rsid w:val="00EE6C13"/>
    <w:rsid w:val="00EF1194"/>
    <w:rsid w:val="00EF2A43"/>
    <w:rsid w:val="00EF33B6"/>
    <w:rsid w:val="00EF3481"/>
    <w:rsid w:val="00EF6D22"/>
    <w:rsid w:val="00EF7E86"/>
    <w:rsid w:val="00F00682"/>
    <w:rsid w:val="00F02C70"/>
    <w:rsid w:val="00F04130"/>
    <w:rsid w:val="00F07328"/>
    <w:rsid w:val="00F135E0"/>
    <w:rsid w:val="00F13B95"/>
    <w:rsid w:val="00F1798E"/>
    <w:rsid w:val="00F21E95"/>
    <w:rsid w:val="00F23A6D"/>
    <w:rsid w:val="00F2427F"/>
    <w:rsid w:val="00F25D24"/>
    <w:rsid w:val="00F31887"/>
    <w:rsid w:val="00F33DD9"/>
    <w:rsid w:val="00F34BF5"/>
    <w:rsid w:val="00F4039B"/>
    <w:rsid w:val="00F40489"/>
    <w:rsid w:val="00F41998"/>
    <w:rsid w:val="00F43E67"/>
    <w:rsid w:val="00F43EAB"/>
    <w:rsid w:val="00F443E5"/>
    <w:rsid w:val="00F45AA6"/>
    <w:rsid w:val="00F45F5C"/>
    <w:rsid w:val="00F47AA5"/>
    <w:rsid w:val="00F52DEB"/>
    <w:rsid w:val="00F54F29"/>
    <w:rsid w:val="00F563C4"/>
    <w:rsid w:val="00F615F5"/>
    <w:rsid w:val="00F708DF"/>
    <w:rsid w:val="00F73E30"/>
    <w:rsid w:val="00F75316"/>
    <w:rsid w:val="00F76DD5"/>
    <w:rsid w:val="00F81E3E"/>
    <w:rsid w:val="00F83D75"/>
    <w:rsid w:val="00F864A8"/>
    <w:rsid w:val="00F86E94"/>
    <w:rsid w:val="00F90199"/>
    <w:rsid w:val="00F92E39"/>
    <w:rsid w:val="00F96136"/>
    <w:rsid w:val="00F97344"/>
    <w:rsid w:val="00F973D7"/>
    <w:rsid w:val="00F97E2B"/>
    <w:rsid w:val="00FA0620"/>
    <w:rsid w:val="00FA1779"/>
    <w:rsid w:val="00FA1E79"/>
    <w:rsid w:val="00FA67F4"/>
    <w:rsid w:val="00FB055E"/>
    <w:rsid w:val="00FB1E24"/>
    <w:rsid w:val="00FB2753"/>
    <w:rsid w:val="00FB284A"/>
    <w:rsid w:val="00FB30C0"/>
    <w:rsid w:val="00FB3505"/>
    <w:rsid w:val="00FB764F"/>
    <w:rsid w:val="00FC33E4"/>
    <w:rsid w:val="00FC5257"/>
    <w:rsid w:val="00FC67FA"/>
    <w:rsid w:val="00FC6AC1"/>
    <w:rsid w:val="00FC7F33"/>
    <w:rsid w:val="00FD085F"/>
    <w:rsid w:val="00FD1923"/>
    <w:rsid w:val="00FD21F9"/>
    <w:rsid w:val="00FD3B74"/>
    <w:rsid w:val="00FD69BF"/>
    <w:rsid w:val="00FD6D26"/>
    <w:rsid w:val="00FE1588"/>
    <w:rsid w:val="00FE187F"/>
    <w:rsid w:val="00FE19B9"/>
    <w:rsid w:val="00FE2217"/>
    <w:rsid w:val="00FE2E1E"/>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7937"/>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50565992">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62288615">
      <w:bodyDiv w:val="1"/>
      <w:marLeft w:val="0"/>
      <w:marRight w:val="0"/>
      <w:marTop w:val="0"/>
      <w:marBottom w:val="0"/>
      <w:divBdr>
        <w:top w:val="none" w:sz="0" w:space="0" w:color="auto"/>
        <w:left w:val="none" w:sz="0" w:space="0" w:color="auto"/>
        <w:bottom w:val="none" w:sz="0" w:space="0" w:color="auto"/>
        <w:right w:val="none" w:sz="0" w:space="0" w:color="auto"/>
      </w:divBdr>
      <w:divsChild>
        <w:div w:id="41290363">
          <w:marLeft w:val="0"/>
          <w:marRight w:val="0"/>
          <w:marTop w:val="0"/>
          <w:marBottom w:val="0"/>
          <w:divBdr>
            <w:top w:val="none" w:sz="0" w:space="0" w:color="auto"/>
            <w:left w:val="none" w:sz="0" w:space="0" w:color="auto"/>
            <w:bottom w:val="none" w:sz="0" w:space="0" w:color="auto"/>
            <w:right w:val="none" w:sz="0" w:space="0" w:color="auto"/>
          </w:divBdr>
        </w:div>
        <w:div w:id="544216310">
          <w:marLeft w:val="0"/>
          <w:marRight w:val="0"/>
          <w:marTop w:val="0"/>
          <w:marBottom w:val="0"/>
          <w:divBdr>
            <w:top w:val="none" w:sz="0" w:space="0" w:color="auto"/>
            <w:left w:val="none" w:sz="0" w:space="0" w:color="auto"/>
            <w:bottom w:val="none" w:sz="0" w:space="0" w:color="auto"/>
            <w:right w:val="none" w:sz="0" w:space="0" w:color="auto"/>
          </w:divBdr>
        </w:div>
        <w:div w:id="1098067184">
          <w:marLeft w:val="0"/>
          <w:marRight w:val="0"/>
          <w:marTop w:val="0"/>
          <w:marBottom w:val="0"/>
          <w:divBdr>
            <w:top w:val="none" w:sz="0" w:space="0" w:color="auto"/>
            <w:left w:val="none" w:sz="0" w:space="0" w:color="auto"/>
            <w:bottom w:val="none" w:sz="0" w:space="0" w:color="auto"/>
            <w:right w:val="none" w:sz="0" w:space="0" w:color="auto"/>
          </w:divBdr>
        </w:div>
        <w:div w:id="1999504404">
          <w:marLeft w:val="0"/>
          <w:marRight w:val="0"/>
          <w:marTop w:val="0"/>
          <w:marBottom w:val="0"/>
          <w:divBdr>
            <w:top w:val="none" w:sz="0" w:space="0" w:color="auto"/>
            <w:left w:val="none" w:sz="0" w:space="0" w:color="auto"/>
            <w:bottom w:val="none" w:sz="0" w:space="0" w:color="auto"/>
            <w:right w:val="none" w:sz="0" w:space="0" w:color="auto"/>
          </w:divBdr>
        </w:div>
        <w:div w:id="233514320">
          <w:marLeft w:val="0"/>
          <w:marRight w:val="0"/>
          <w:marTop w:val="0"/>
          <w:marBottom w:val="0"/>
          <w:divBdr>
            <w:top w:val="none" w:sz="0" w:space="0" w:color="auto"/>
            <w:left w:val="none" w:sz="0" w:space="0" w:color="auto"/>
            <w:bottom w:val="none" w:sz="0" w:space="0" w:color="auto"/>
            <w:right w:val="none" w:sz="0" w:space="0" w:color="auto"/>
          </w:divBdr>
        </w:div>
        <w:div w:id="313489396">
          <w:marLeft w:val="0"/>
          <w:marRight w:val="0"/>
          <w:marTop w:val="0"/>
          <w:marBottom w:val="0"/>
          <w:divBdr>
            <w:top w:val="none" w:sz="0" w:space="0" w:color="auto"/>
            <w:left w:val="none" w:sz="0" w:space="0" w:color="auto"/>
            <w:bottom w:val="none" w:sz="0" w:space="0" w:color="auto"/>
            <w:right w:val="none" w:sz="0" w:space="0" w:color="auto"/>
          </w:divBdr>
        </w:div>
        <w:div w:id="1906135381">
          <w:marLeft w:val="0"/>
          <w:marRight w:val="0"/>
          <w:marTop w:val="0"/>
          <w:marBottom w:val="0"/>
          <w:divBdr>
            <w:top w:val="none" w:sz="0" w:space="0" w:color="auto"/>
            <w:left w:val="none" w:sz="0" w:space="0" w:color="auto"/>
            <w:bottom w:val="none" w:sz="0" w:space="0" w:color="auto"/>
            <w:right w:val="none" w:sz="0" w:space="0" w:color="auto"/>
          </w:divBdr>
        </w:div>
        <w:div w:id="1439250920">
          <w:marLeft w:val="0"/>
          <w:marRight w:val="0"/>
          <w:marTop w:val="0"/>
          <w:marBottom w:val="0"/>
          <w:divBdr>
            <w:top w:val="none" w:sz="0" w:space="0" w:color="auto"/>
            <w:left w:val="none" w:sz="0" w:space="0" w:color="auto"/>
            <w:bottom w:val="none" w:sz="0" w:space="0" w:color="auto"/>
            <w:right w:val="none" w:sz="0" w:space="0" w:color="auto"/>
          </w:divBdr>
        </w:div>
        <w:div w:id="216092184">
          <w:marLeft w:val="0"/>
          <w:marRight w:val="0"/>
          <w:marTop w:val="0"/>
          <w:marBottom w:val="0"/>
          <w:divBdr>
            <w:top w:val="none" w:sz="0" w:space="0" w:color="auto"/>
            <w:left w:val="none" w:sz="0" w:space="0" w:color="auto"/>
            <w:bottom w:val="none" w:sz="0" w:space="0" w:color="auto"/>
            <w:right w:val="none" w:sz="0" w:space="0" w:color="auto"/>
          </w:divBdr>
        </w:div>
        <w:div w:id="423571676">
          <w:marLeft w:val="0"/>
          <w:marRight w:val="0"/>
          <w:marTop w:val="0"/>
          <w:marBottom w:val="0"/>
          <w:divBdr>
            <w:top w:val="none" w:sz="0" w:space="0" w:color="auto"/>
            <w:left w:val="none" w:sz="0" w:space="0" w:color="auto"/>
            <w:bottom w:val="none" w:sz="0" w:space="0" w:color="auto"/>
            <w:right w:val="none" w:sz="0" w:space="0" w:color="auto"/>
          </w:divBdr>
        </w:div>
        <w:div w:id="212736355">
          <w:marLeft w:val="0"/>
          <w:marRight w:val="0"/>
          <w:marTop w:val="0"/>
          <w:marBottom w:val="0"/>
          <w:divBdr>
            <w:top w:val="none" w:sz="0" w:space="0" w:color="auto"/>
            <w:left w:val="none" w:sz="0" w:space="0" w:color="auto"/>
            <w:bottom w:val="none" w:sz="0" w:space="0" w:color="auto"/>
            <w:right w:val="none" w:sz="0" w:space="0" w:color="auto"/>
          </w:divBdr>
        </w:div>
        <w:div w:id="1819767452">
          <w:marLeft w:val="0"/>
          <w:marRight w:val="0"/>
          <w:marTop w:val="0"/>
          <w:marBottom w:val="0"/>
          <w:divBdr>
            <w:top w:val="none" w:sz="0" w:space="0" w:color="auto"/>
            <w:left w:val="none" w:sz="0" w:space="0" w:color="auto"/>
            <w:bottom w:val="none" w:sz="0" w:space="0" w:color="auto"/>
            <w:right w:val="none" w:sz="0" w:space="0" w:color="auto"/>
          </w:divBdr>
        </w:div>
        <w:div w:id="1985894610">
          <w:marLeft w:val="0"/>
          <w:marRight w:val="0"/>
          <w:marTop w:val="0"/>
          <w:marBottom w:val="0"/>
          <w:divBdr>
            <w:top w:val="none" w:sz="0" w:space="0" w:color="auto"/>
            <w:left w:val="none" w:sz="0" w:space="0" w:color="auto"/>
            <w:bottom w:val="none" w:sz="0" w:space="0" w:color="auto"/>
            <w:right w:val="none" w:sz="0" w:space="0" w:color="auto"/>
          </w:divBdr>
        </w:div>
        <w:div w:id="83961873">
          <w:marLeft w:val="0"/>
          <w:marRight w:val="0"/>
          <w:marTop w:val="0"/>
          <w:marBottom w:val="0"/>
          <w:divBdr>
            <w:top w:val="none" w:sz="0" w:space="0" w:color="auto"/>
            <w:left w:val="none" w:sz="0" w:space="0" w:color="auto"/>
            <w:bottom w:val="none" w:sz="0" w:space="0" w:color="auto"/>
            <w:right w:val="none" w:sz="0" w:space="0" w:color="auto"/>
          </w:divBdr>
        </w:div>
        <w:div w:id="923028013">
          <w:marLeft w:val="0"/>
          <w:marRight w:val="0"/>
          <w:marTop w:val="0"/>
          <w:marBottom w:val="0"/>
          <w:divBdr>
            <w:top w:val="none" w:sz="0" w:space="0" w:color="auto"/>
            <w:left w:val="none" w:sz="0" w:space="0" w:color="auto"/>
            <w:bottom w:val="none" w:sz="0" w:space="0" w:color="auto"/>
            <w:right w:val="none" w:sz="0" w:space="0" w:color="auto"/>
          </w:divBdr>
        </w:div>
        <w:div w:id="1336418481">
          <w:marLeft w:val="0"/>
          <w:marRight w:val="0"/>
          <w:marTop w:val="0"/>
          <w:marBottom w:val="0"/>
          <w:divBdr>
            <w:top w:val="none" w:sz="0" w:space="0" w:color="auto"/>
            <w:left w:val="none" w:sz="0" w:space="0" w:color="auto"/>
            <w:bottom w:val="none" w:sz="0" w:space="0" w:color="auto"/>
            <w:right w:val="none" w:sz="0" w:space="0" w:color="auto"/>
          </w:divBdr>
        </w:div>
        <w:div w:id="716126254">
          <w:marLeft w:val="0"/>
          <w:marRight w:val="0"/>
          <w:marTop w:val="0"/>
          <w:marBottom w:val="0"/>
          <w:divBdr>
            <w:top w:val="none" w:sz="0" w:space="0" w:color="auto"/>
            <w:left w:val="none" w:sz="0" w:space="0" w:color="auto"/>
            <w:bottom w:val="none" w:sz="0" w:space="0" w:color="auto"/>
            <w:right w:val="none" w:sz="0" w:space="0" w:color="auto"/>
          </w:divBdr>
        </w:div>
        <w:div w:id="1667979964">
          <w:marLeft w:val="0"/>
          <w:marRight w:val="0"/>
          <w:marTop w:val="0"/>
          <w:marBottom w:val="0"/>
          <w:divBdr>
            <w:top w:val="none" w:sz="0" w:space="0" w:color="auto"/>
            <w:left w:val="none" w:sz="0" w:space="0" w:color="auto"/>
            <w:bottom w:val="none" w:sz="0" w:space="0" w:color="auto"/>
            <w:right w:val="none" w:sz="0" w:space="0" w:color="auto"/>
          </w:divBdr>
        </w:div>
        <w:div w:id="127673084">
          <w:marLeft w:val="0"/>
          <w:marRight w:val="0"/>
          <w:marTop w:val="0"/>
          <w:marBottom w:val="0"/>
          <w:divBdr>
            <w:top w:val="none" w:sz="0" w:space="0" w:color="auto"/>
            <w:left w:val="none" w:sz="0" w:space="0" w:color="auto"/>
            <w:bottom w:val="none" w:sz="0" w:space="0" w:color="auto"/>
            <w:right w:val="none" w:sz="0" w:space="0" w:color="auto"/>
          </w:divBdr>
        </w:div>
        <w:div w:id="616520226">
          <w:marLeft w:val="0"/>
          <w:marRight w:val="0"/>
          <w:marTop w:val="0"/>
          <w:marBottom w:val="0"/>
          <w:divBdr>
            <w:top w:val="none" w:sz="0" w:space="0" w:color="auto"/>
            <w:left w:val="none" w:sz="0" w:space="0" w:color="auto"/>
            <w:bottom w:val="none" w:sz="0" w:space="0" w:color="auto"/>
            <w:right w:val="none" w:sz="0" w:space="0" w:color="auto"/>
          </w:divBdr>
        </w:div>
      </w:divsChild>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yperlink" Target="http://www.sennheiser-hearing.com"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sennheiser.com"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sennheiser-brandzone.com/share/YkgHR5eCwkKxA9xZUAHC" TargetMode="External"/><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s://sennheiser-brandzone.com/share/MkMmmtucNcKiYisf7LR3" TargetMode="External"/><Relationship Id="rId27" Type="http://schemas.openxmlformats.org/officeDocument/2006/relationships/header" Target="head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6.emf"/></Relationships>
</file>

<file path=word/_rels/header1.xml.rels><?xml version="1.0" encoding="UTF-8" standalone="yes"?>
<Relationships xmlns="http://schemas.openxmlformats.org/package/2006/relationships"><Relationship Id="rId1" Type="http://schemas.openxmlformats.org/officeDocument/2006/relationships/image" Target="media/image15.emf"/></Relationships>
</file>

<file path=word/_rels/header2.xml.rels><?xml version="1.0" encoding="UTF-8" standalone="yes"?>
<Relationships xmlns="http://schemas.openxmlformats.org/package/2006/relationships"><Relationship Id="rId1" Type="http://schemas.openxmlformats.org/officeDocument/2006/relationships/image" Target="media/image1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2284</Words>
  <Characters>13024</Characters>
  <Application>Microsoft Office Word</Application>
  <DocSecurity>0</DocSecurity>
  <Lines>108</Lines>
  <Paragraphs>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15278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25</cp:revision>
  <cp:lastPrinted>2022-09-14T14:52:00Z</cp:lastPrinted>
  <dcterms:created xsi:type="dcterms:W3CDTF">2022-09-09T09:06:00Z</dcterms:created>
  <dcterms:modified xsi:type="dcterms:W3CDTF">2022-09-14T14:52:00Z</dcterms:modified>
</cp:coreProperties>
</file>